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F3C0" w14:textId="084BC475" w:rsidR="00556EB8" w:rsidRPr="00556EB8" w:rsidRDefault="00556EB8" w:rsidP="00556EB8">
      <w:pPr>
        <w:suppressAutoHyphens w:val="0"/>
        <w:spacing w:after="0" w:line="240" w:lineRule="auto"/>
        <w:rPr>
          <w:rFonts w:cs="Times New Roman"/>
          <w:color w:val="FF0000"/>
          <w:sz w:val="24"/>
          <w:szCs w:val="24"/>
        </w:rPr>
      </w:pPr>
      <w:r w:rsidRPr="00556EB8">
        <w:rPr>
          <w:rFonts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37A1" wp14:editId="44ABA7A8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CBE15" w14:textId="0ADB60A9" w:rsidR="00556EB8" w:rsidRDefault="00556EB8" w:rsidP="00556EB8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5C04D6AE" wp14:editId="07921925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05028C" w14:textId="77777777" w:rsidR="00556EB8" w:rsidRPr="009C58C7" w:rsidRDefault="00556EB8" w:rsidP="00556EB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9C58C7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613F834F" w14:textId="77777777" w:rsidR="00556EB8" w:rsidRPr="009C58C7" w:rsidRDefault="00556EB8" w:rsidP="00556EB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9C58C7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5C9D4E5B" w14:textId="77777777" w:rsidR="00556EB8" w:rsidRPr="009C58C7" w:rsidRDefault="00556EB8" w:rsidP="00556EB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9C58C7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9D3DF0A" w14:textId="77777777" w:rsidR="00556EB8" w:rsidRDefault="00556EB8" w:rsidP="00556EB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37A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0ACBE15" w14:textId="0ADB60A9" w:rsidR="00556EB8" w:rsidRDefault="00556EB8" w:rsidP="00556EB8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5C04D6AE" wp14:editId="07921925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05028C" w14:textId="77777777" w:rsidR="00556EB8" w:rsidRPr="009C58C7" w:rsidRDefault="00556EB8" w:rsidP="00556EB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9C58C7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613F834F" w14:textId="77777777" w:rsidR="00556EB8" w:rsidRPr="009C58C7" w:rsidRDefault="00556EB8" w:rsidP="00556EB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9C58C7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5C9D4E5B" w14:textId="77777777" w:rsidR="00556EB8" w:rsidRPr="009C58C7" w:rsidRDefault="00556EB8" w:rsidP="00556EB8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9C58C7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9D3DF0A" w14:textId="77777777" w:rsidR="00556EB8" w:rsidRDefault="00556EB8" w:rsidP="00556EB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556EB8">
        <w:rPr>
          <w:rFonts w:cs="Times New Roman"/>
          <w:color w:val="FF0000"/>
          <w:sz w:val="24"/>
          <w:szCs w:val="24"/>
        </w:rPr>
        <w:t xml:space="preserve"> </w:t>
      </w:r>
    </w:p>
    <w:p w14:paraId="05F0CB05" w14:textId="77777777" w:rsidR="00556EB8" w:rsidRPr="00556EB8" w:rsidRDefault="00556EB8" w:rsidP="00556EB8">
      <w:pPr>
        <w:suppressAutoHyphens w:val="0"/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</w:p>
    <w:p w14:paraId="01A93020" w14:textId="77777777" w:rsidR="00556EB8" w:rsidRPr="00556EB8" w:rsidRDefault="00556EB8" w:rsidP="00556EB8">
      <w:pPr>
        <w:suppressAutoHyphens w:val="0"/>
        <w:spacing w:after="0" w:line="240" w:lineRule="auto"/>
        <w:ind w:left="-284"/>
        <w:jc w:val="center"/>
        <w:rPr>
          <w:rFonts w:cs="Times New Roman"/>
          <w:color w:val="auto"/>
          <w:sz w:val="24"/>
          <w:szCs w:val="24"/>
        </w:rPr>
      </w:pPr>
    </w:p>
    <w:p w14:paraId="52A7DCAB" w14:textId="77777777" w:rsidR="00556EB8" w:rsidRPr="00556EB8" w:rsidRDefault="00556EB8" w:rsidP="00556EB8">
      <w:pPr>
        <w:suppressAutoHyphens w:val="0"/>
        <w:spacing w:before="60" w:after="0" w:line="240" w:lineRule="auto"/>
        <w:jc w:val="center"/>
        <w:rPr>
          <w:rFonts w:cs="Times New Roman"/>
          <w:color w:val="auto"/>
        </w:rPr>
      </w:pPr>
    </w:p>
    <w:p w14:paraId="0CC969F0" w14:textId="77777777" w:rsidR="00556EB8" w:rsidRPr="00556EB8" w:rsidRDefault="00556EB8" w:rsidP="00556EB8">
      <w:pPr>
        <w:suppressAutoHyphens w:val="0"/>
        <w:spacing w:after="0" w:line="240" w:lineRule="auto"/>
        <w:jc w:val="center"/>
        <w:rPr>
          <w:rFonts w:cs="Times New Roman"/>
          <w:color w:val="auto"/>
          <w:sz w:val="20"/>
          <w:szCs w:val="20"/>
        </w:rPr>
      </w:pPr>
    </w:p>
    <w:p w14:paraId="25F1C4A7" w14:textId="77777777" w:rsidR="00556EB8" w:rsidRPr="00556EB8" w:rsidRDefault="00556EB8" w:rsidP="00556EB8">
      <w:pPr>
        <w:suppressAutoHyphens w:val="0"/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</w:p>
    <w:p w14:paraId="4711F171" w14:textId="77777777" w:rsidR="00556EB8" w:rsidRPr="00556EB8" w:rsidRDefault="00556EB8" w:rsidP="00556EB8">
      <w:pPr>
        <w:suppressAutoHyphens w:val="0"/>
        <w:spacing w:after="200" w:line="276" w:lineRule="auto"/>
        <w:ind w:left="4320"/>
        <w:rPr>
          <w:rFonts w:cs="Times New Roman"/>
          <w:color w:val="auto"/>
          <w:sz w:val="24"/>
          <w:szCs w:val="28"/>
        </w:rPr>
      </w:pPr>
    </w:p>
    <w:p w14:paraId="574DDBC6" w14:textId="77777777" w:rsidR="009C58C7" w:rsidRDefault="00556EB8" w:rsidP="009C58C7">
      <w:pPr>
        <w:suppressAutoHyphens w:val="0"/>
        <w:spacing w:after="200" w:line="276" w:lineRule="auto"/>
        <w:ind w:left="4320"/>
        <w:jc w:val="right"/>
        <w:rPr>
          <w:rFonts w:cs="Times New Roman"/>
          <w:color w:val="auto"/>
          <w:sz w:val="24"/>
          <w:szCs w:val="28"/>
        </w:rPr>
      </w:pPr>
      <w:r w:rsidRPr="00556EB8">
        <w:rPr>
          <w:rFonts w:cs="Times New Roman"/>
          <w:color w:val="auto"/>
          <w:sz w:val="24"/>
          <w:szCs w:val="28"/>
        </w:rPr>
        <w:t xml:space="preserve">                   </w:t>
      </w:r>
      <w:bookmarkStart w:id="0" w:name="_Hlk158298325"/>
      <w:r w:rsidRPr="00556EB8">
        <w:rPr>
          <w:rFonts w:cs="Times New Roman"/>
          <w:color w:val="auto"/>
          <w:sz w:val="24"/>
          <w:szCs w:val="28"/>
        </w:rPr>
        <w:t xml:space="preserve">Αθήνα, </w:t>
      </w:r>
      <w:r>
        <w:rPr>
          <w:rFonts w:cs="Times New Roman"/>
          <w:color w:val="auto"/>
          <w:sz w:val="24"/>
          <w:szCs w:val="28"/>
        </w:rPr>
        <w:t>16 Μαρτίου 2026</w:t>
      </w:r>
    </w:p>
    <w:p w14:paraId="16684D6D" w14:textId="460C0CA4" w:rsidR="00556EB8" w:rsidRPr="00556EB8" w:rsidRDefault="00556EB8" w:rsidP="009C58C7">
      <w:pPr>
        <w:suppressAutoHyphens w:val="0"/>
        <w:spacing w:after="200" w:line="276" w:lineRule="auto"/>
        <w:ind w:left="4320"/>
        <w:jc w:val="right"/>
        <w:rPr>
          <w:rFonts w:cs="Times New Roman"/>
          <w:color w:val="auto"/>
          <w:sz w:val="24"/>
          <w:szCs w:val="28"/>
        </w:rPr>
      </w:pPr>
      <w:r w:rsidRPr="00556EB8">
        <w:rPr>
          <w:rFonts w:cs="Times New Roman"/>
          <w:color w:val="auto"/>
          <w:sz w:val="24"/>
          <w:szCs w:val="28"/>
        </w:rPr>
        <w:t xml:space="preserve"> </w:t>
      </w:r>
      <w:bookmarkEnd w:id="0"/>
    </w:p>
    <w:p w14:paraId="6977D691" w14:textId="1DCF0C6D" w:rsidR="00E76595" w:rsidRPr="00735963" w:rsidRDefault="00556EB8" w:rsidP="00E76595">
      <w:pPr>
        <w:jc w:val="center"/>
        <w:rPr>
          <w:rFonts w:cs="Calibri"/>
          <w:iCs/>
          <w:sz w:val="24"/>
          <w:szCs w:val="24"/>
        </w:rPr>
      </w:pPr>
      <w:r w:rsidRPr="00735963">
        <w:rPr>
          <w:rFonts w:cs="Calibri"/>
          <w:b/>
          <w:iCs/>
          <w:sz w:val="24"/>
          <w:szCs w:val="24"/>
        </w:rPr>
        <w:t>Αποτελέσματα</w:t>
      </w:r>
      <w:r w:rsidR="00735963" w:rsidRPr="00735963">
        <w:rPr>
          <w:rFonts w:cs="Calibri"/>
          <w:b/>
          <w:iCs/>
          <w:sz w:val="24"/>
          <w:szCs w:val="24"/>
        </w:rPr>
        <w:t xml:space="preserve"> Υποβρύχιας ανασκαφής στο Μπρίκι </w:t>
      </w:r>
      <w:r w:rsidR="00BC6E6F" w:rsidRPr="00735963">
        <w:rPr>
          <w:rFonts w:cs="Calibri"/>
          <w:b/>
          <w:iCs/>
          <w:sz w:val="24"/>
          <w:szCs w:val="24"/>
        </w:rPr>
        <w:t>«</w:t>
      </w:r>
      <w:r w:rsidR="00E76595" w:rsidRPr="00735963">
        <w:rPr>
          <w:rFonts w:cs="Calibri"/>
          <w:b/>
          <w:iCs/>
          <w:sz w:val="24"/>
          <w:szCs w:val="24"/>
        </w:rPr>
        <w:t>ΜΕΝΤΩΡ</w:t>
      </w:r>
      <w:r w:rsidR="00BC6E6F" w:rsidRPr="00735963">
        <w:rPr>
          <w:rFonts w:cs="Calibri"/>
          <w:b/>
          <w:iCs/>
          <w:sz w:val="24"/>
          <w:szCs w:val="24"/>
        </w:rPr>
        <w:t>»</w:t>
      </w:r>
      <w:r w:rsidR="00E76595" w:rsidRPr="00735963">
        <w:rPr>
          <w:rFonts w:cs="Calibri"/>
          <w:b/>
          <w:iCs/>
          <w:sz w:val="24"/>
          <w:szCs w:val="24"/>
        </w:rPr>
        <w:t xml:space="preserve"> </w:t>
      </w:r>
      <w:r w:rsidR="00BC6E6F" w:rsidRPr="00735963">
        <w:rPr>
          <w:rFonts w:cs="Calibri"/>
          <w:b/>
          <w:iCs/>
          <w:sz w:val="24"/>
          <w:szCs w:val="24"/>
        </w:rPr>
        <w:t>(</w:t>
      </w:r>
      <w:r w:rsidR="00E76595" w:rsidRPr="00735963">
        <w:rPr>
          <w:rFonts w:cs="Calibri"/>
          <w:b/>
          <w:iCs/>
          <w:sz w:val="24"/>
          <w:szCs w:val="24"/>
        </w:rPr>
        <w:t>2025</w:t>
      </w:r>
      <w:r w:rsidR="00BC6E6F" w:rsidRPr="00735963">
        <w:rPr>
          <w:rFonts w:cs="Calibri"/>
          <w:b/>
          <w:iCs/>
          <w:sz w:val="24"/>
          <w:szCs w:val="24"/>
        </w:rPr>
        <w:t>)</w:t>
      </w:r>
    </w:p>
    <w:p w14:paraId="356F7834" w14:textId="324A0F14" w:rsidR="00E76595" w:rsidRPr="00735963" w:rsidRDefault="00556EB8" w:rsidP="009C58C7">
      <w:pPr>
        <w:spacing w:after="120" w:line="276" w:lineRule="auto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Σ</w:t>
      </w:r>
      <w:r w:rsidR="00E76595" w:rsidRPr="00735963">
        <w:rPr>
          <w:rFonts w:cs="Calibri"/>
          <w:iCs/>
          <w:sz w:val="24"/>
          <w:szCs w:val="24"/>
        </w:rPr>
        <w:t>υνεχίσθηκε</w:t>
      </w:r>
      <w:r w:rsidR="00100CBB" w:rsidRPr="00735963">
        <w:rPr>
          <w:rFonts w:cs="Calibri"/>
          <w:iCs/>
          <w:sz w:val="24"/>
          <w:szCs w:val="24"/>
        </w:rPr>
        <w:t xml:space="preserve"> </w:t>
      </w:r>
      <w:r>
        <w:rPr>
          <w:rFonts w:cs="Calibri"/>
          <w:iCs/>
          <w:sz w:val="24"/>
          <w:szCs w:val="24"/>
        </w:rPr>
        <w:t xml:space="preserve">το 2025 </w:t>
      </w:r>
      <w:r w:rsidR="00E76595" w:rsidRPr="00735963">
        <w:rPr>
          <w:rFonts w:cs="Calibri"/>
          <w:iCs/>
          <w:sz w:val="24"/>
          <w:szCs w:val="24"/>
        </w:rPr>
        <w:t>η συστηματική υποβρύχια αρχαιολογική έρευνα της Εφορείας Εναλίων Αρχαιοτήτων στο ιστορικό ναυάγιο ΜΕΝΤΩΡ, υπό την διεύθυνση του αρχαιολόγου, Δρ. Δημ</w:t>
      </w:r>
      <w:r w:rsidR="003D6A26" w:rsidRPr="00735963">
        <w:rPr>
          <w:rFonts w:cs="Calibri"/>
          <w:iCs/>
          <w:sz w:val="24"/>
          <w:szCs w:val="24"/>
        </w:rPr>
        <w:t>ητρίου</w:t>
      </w:r>
      <w:r w:rsidR="00E76595" w:rsidRPr="00735963">
        <w:rPr>
          <w:rFonts w:cs="Calibri"/>
          <w:iCs/>
          <w:sz w:val="24"/>
          <w:szCs w:val="24"/>
        </w:rPr>
        <w:t xml:space="preserve"> </w:t>
      </w:r>
      <w:proofErr w:type="spellStart"/>
      <w:r w:rsidR="00E76595" w:rsidRPr="00735963">
        <w:rPr>
          <w:rFonts w:cs="Calibri"/>
          <w:iCs/>
          <w:sz w:val="24"/>
          <w:szCs w:val="24"/>
        </w:rPr>
        <w:t>Κουρκουμέλη</w:t>
      </w:r>
      <w:proofErr w:type="spellEnd"/>
      <w:r w:rsidR="009C58C7">
        <w:rPr>
          <w:rFonts w:cs="Calibri"/>
          <w:iCs/>
          <w:sz w:val="24"/>
          <w:szCs w:val="24"/>
          <w:lang w:val="en-US"/>
        </w:rPr>
        <w:t xml:space="preserve"> </w:t>
      </w:r>
      <w:r w:rsidR="00E76595" w:rsidRPr="00735963">
        <w:rPr>
          <w:rFonts w:cs="Calibri"/>
          <w:iCs/>
          <w:sz w:val="24"/>
          <w:szCs w:val="24"/>
        </w:rPr>
        <w:t>-</w:t>
      </w:r>
      <w:r w:rsidR="009C58C7">
        <w:rPr>
          <w:rFonts w:cs="Calibri"/>
          <w:iCs/>
          <w:sz w:val="24"/>
          <w:szCs w:val="24"/>
          <w:lang w:val="en-US"/>
        </w:rPr>
        <w:t xml:space="preserve"> </w:t>
      </w:r>
      <w:proofErr w:type="spellStart"/>
      <w:r w:rsidR="00E76595" w:rsidRPr="00735963">
        <w:rPr>
          <w:rFonts w:cs="Calibri"/>
          <w:iCs/>
          <w:sz w:val="24"/>
          <w:szCs w:val="24"/>
        </w:rPr>
        <w:t>Ροδοστάμου</w:t>
      </w:r>
      <w:proofErr w:type="spellEnd"/>
      <w:r w:rsidR="001F3483" w:rsidRPr="00735963">
        <w:rPr>
          <w:rFonts w:cs="Calibri"/>
          <w:iCs/>
          <w:sz w:val="24"/>
          <w:szCs w:val="24"/>
        </w:rPr>
        <w:t>, Αναπληρωτή Προϊστάμενου της</w:t>
      </w:r>
      <w:r w:rsidR="00C14079" w:rsidRPr="00735963">
        <w:rPr>
          <w:rFonts w:cs="Calibri"/>
          <w:iCs/>
          <w:sz w:val="24"/>
          <w:szCs w:val="24"/>
        </w:rPr>
        <w:t xml:space="preserve"> Υπηρεσίας</w:t>
      </w:r>
      <w:r w:rsidR="00E76595" w:rsidRPr="00735963">
        <w:rPr>
          <w:rFonts w:cs="Calibri"/>
          <w:iCs/>
          <w:sz w:val="24"/>
          <w:szCs w:val="24"/>
        </w:rPr>
        <w:t>.</w:t>
      </w:r>
    </w:p>
    <w:p w14:paraId="10634294" w14:textId="78BC3426" w:rsidR="00E76595" w:rsidRPr="00735963" w:rsidRDefault="00E76595" w:rsidP="009C58C7">
      <w:pPr>
        <w:spacing w:after="120" w:line="276" w:lineRule="auto"/>
        <w:jc w:val="both"/>
        <w:rPr>
          <w:rFonts w:cs="Calibri"/>
          <w:iCs/>
          <w:sz w:val="24"/>
          <w:szCs w:val="24"/>
        </w:rPr>
      </w:pPr>
      <w:r w:rsidRPr="00735963">
        <w:rPr>
          <w:rFonts w:cs="Calibri"/>
          <w:iCs/>
          <w:sz w:val="24"/>
          <w:szCs w:val="24"/>
        </w:rPr>
        <w:t>Το μπρίκι ΜΕΝΤΩΡ</w:t>
      </w:r>
      <w:r w:rsidR="003D6A26" w:rsidRPr="00735963">
        <w:rPr>
          <w:rFonts w:cs="Calibri"/>
          <w:iCs/>
          <w:sz w:val="24"/>
          <w:szCs w:val="24"/>
        </w:rPr>
        <w:t>,</w:t>
      </w:r>
      <w:r w:rsidRPr="00735963">
        <w:rPr>
          <w:rFonts w:cs="Calibri"/>
          <w:iCs/>
          <w:sz w:val="24"/>
          <w:szCs w:val="24"/>
        </w:rPr>
        <w:t xml:space="preserve"> </w:t>
      </w:r>
      <w:r w:rsidR="003D6A26" w:rsidRPr="00735963">
        <w:rPr>
          <w:rFonts w:cs="Calibri"/>
          <w:iCs/>
          <w:sz w:val="24"/>
          <w:szCs w:val="24"/>
        </w:rPr>
        <w:t xml:space="preserve">που βυθίσθηκε τον Σεπτέμβριο του 1802 έξω από το λιμάνι του </w:t>
      </w:r>
      <w:proofErr w:type="spellStart"/>
      <w:r w:rsidR="003D6A26" w:rsidRPr="00735963">
        <w:rPr>
          <w:rFonts w:cs="Calibri"/>
          <w:iCs/>
          <w:sz w:val="24"/>
          <w:szCs w:val="24"/>
        </w:rPr>
        <w:t>Αβλέμονα</w:t>
      </w:r>
      <w:proofErr w:type="spellEnd"/>
      <w:r w:rsidR="003D6A26" w:rsidRPr="00735963">
        <w:rPr>
          <w:rFonts w:cs="Calibri"/>
          <w:iCs/>
          <w:sz w:val="24"/>
          <w:szCs w:val="24"/>
        </w:rPr>
        <w:t xml:space="preserve"> στα </w:t>
      </w:r>
      <w:r w:rsidR="004B27EE" w:rsidRPr="00735963">
        <w:rPr>
          <w:rFonts w:cs="Calibri"/>
          <w:iCs/>
          <w:sz w:val="24"/>
          <w:szCs w:val="24"/>
        </w:rPr>
        <w:t>νοτιοανατολικά</w:t>
      </w:r>
      <w:r w:rsidR="003D6A26" w:rsidRPr="00735963">
        <w:rPr>
          <w:rFonts w:cs="Calibri"/>
          <w:iCs/>
          <w:sz w:val="24"/>
          <w:szCs w:val="24"/>
        </w:rPr>
        <w:t xml:space="preserve"> των Κυθήρων, </w:t>
      </w:r>
      <w:r w:rsidRPr="00735963">
        <w:rPr>
          <w:rFonts w:cs="Calibri"/>
          <w:iCs/>
          <w:sz w:val="24"/>
          <w:szCs w:val="24"/>
        </w:rPr>
        <w:t xml:space="preserve">ήταν ένα από τα ιδιόκτητα πλοία του Λόρδου </w:t>
      </w:r>
      <w:r w:rsidR="0007487E" w:rsidRPr="00735963">
        <w:rPr>
          <w:rFonts w:cs="Calibri"/>
          <w:iCs/>
          <w:sz w:val="24"/>
          <w:szCs w:val="24"/>
          <w:lang w:val="en-US"/>
        </w:rPr>
        <w:t>Elgin</w:t>
      </w:r>
      <w:r w:rsidRPr="00735963">
        <w:rPr>
          <w:rFonts w:cs="Calibri"/>
          <w:iCs/>
          <w:sz w:val="24"/>
          <w:szCs w:val="24"/>
        </w:rPr>
        <w:t xml:space="preserve">, το οποίο είχε χρησιμοποιηθεί για τη μεταφορά αρχαιοτήτων, μεταξύ άλλων και μέρους του γλυπτού αρχιτεκτονικού διακόσμου των μνημείων της Ακρόπολης. Κατά </w:t>
      </w:r>
      <w:r w:rsidR="00B82FD8" w:rsidRPr="00735963">
        <w:rPr>
          <w:rFonts w:cs="Calibri"/>
          <w:iCs/>
          <w:sz w:val="24"/>
          <w:szCs w:val="24"/>
        </w:rPr>
        <w:t>την εφετινή ανασκαφική περίοδο</w:t>
      </w:r>
      <w:r w:rsidRPr="00735963">
        <w:rPr>
          <w:rFonts w:cs="Calibri"/>
          <w:iCs/>
          <w:sz w:val="24"/>
          <w:szCs w:val="24"/>
        </w:rPr>
        <w:t xml:space="preserve"> διερευνήθηκαν περιοχές </w:t>
      </w:r>
      <w:r w:rsidR="004B27EE" w:rsidRPr="00735963">
        <w:rPr>
          <w:rFonts w:cs="Calibri"/>
          <w:iCs/>
          <w:sz w:val="24"/>
          <w:szCs w:val="24"/>
        </w:rPr>
        <w:t xml:space="preserve"> δυτικά και βόρεια</w:t>
      </w:r>
      <w:r w:rsidR="003D6A26" w:rsidRPr="00735963">
        <w:rPr>
          <w:rFonts w:cs="Calibri"/>
          <w:iCs/>
          <w:sz w:val="24"/>
          <w:szCs w:val="24"/>
        </w:rPr>
        <w:t xml:space="preserve"> </w:t>
      </w:r>
      <w:r w:rsidR="00B82FD8" w:rsidRPr="00735963">
        <w:rPr>
          <w:rFonts w:cs="Calibri"/>
          <w:iCs/>
          <w:sz w:val="24"/>
          <w:szCs w:val="24"/>
        </w:rPr>
        <w:t>από το σωζόμενο σκαρί</w:t>
      </w:r>
      <w:r w:rsidRPr="00735963">
        <w:rPr>
          <w:rFonts w:cs="Calibri"/>
          <w:iCs/>
          <w:sz w:val="24"/>
          <w:szCs w:val="24"/>
        </w:rPr>
        <w:t xml:space="preserve"> του πλοίου (</w:t>
      </w:r>
      <w:proofErr w:type="spellStart"/>
      <w:r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Pr="00735963">
        <w:rPr>
          <w:rFonts w:cs="Calibri"/>
          <w:b/>
          <w:bCs/>
          <w:iCs/>
          <w:sz w:val="24"/>
          <w:szCs w:val="24"/>
        </w:rPr>
        <w:t xml:space="preserve">. </w:t>
      </w:r>
      <w:r w:rsidR="004B4D2E" w:rsidRPr="00735963">
        <w:rPr>
          <w:rFonts w:cs="Calibri"/>
          <w:b/>
          <w:bCs/>
          <w:iCs/>
          <w:sz w:val="24"/>
          <w:szCs w:val="24"/>
        </w:rPr>
        <w:t>1</w:t>
      </w:r>
      <w:r w:rsidRPr="00735963">
        <w:rPr>
          <w:rFonts w:cs="Calibri"/>
          <w:iCs/>
          <w:sz w:val="24"/>
          <w:szCs w:val="24"/>
        </w:rPr>
        <w:t>).</w:t>
      </w:r>
    </w:p>
    <w:p w14:paraId="2B9CED0C" w14:textId="556951EE" w:rsidR="00E85F16" w:rsidRPr="00735963" w:rsidRDefault="00733047" w:rsidP="009C58C7">
      <w:pPr>
        <w:spacing w:after="120" w:line="276" w:lineRule="auto"/>
        <w:jc w:val="both"/>
        <w:rPr>
          <w:rFonts w:cs="Calibri"/>
          <w:iCs/>
          <w:color w:val="auto"/>
          <w:sz w:val="24"/>
          <w:szCs w:val="24"/>
        </w:rPr>
      </w:pPr>
      <w:r w:rsidRPr="00735963">
        <w:rPr>
          <w:rFonts w:cs="Calibri"/>
          <w:iCs/>
          <w:color w:val="auto"/>
          <w:sz w:val="24"/>
          <w:szCs w:val="24"/>
        </w:rPr>
        <w:t xml:space="preserve">Αρχικά </w:t>
      </w:r>
      <w:r w:rsidR="00311EB4" w:rsidRPr="00735963">
        <w:rPr>
          <w:rFonts w:cs="Calibri"/>
          <w:iCs/>
          <w:color w:val="auto"/>
          <w:sz w:val="24"/>
          <w:szCs w:val="24"/>
        </w:rPr>
        <w:t>ορίσθηκε ανασκαφική τομή</w:t>
      </w:r>
      <w:r w:rsidR="00B36C06" w:rsidRPr="00735963">
        <w:rPr>
          <w:rFonts w:cs="Calibri"/>
          <w:iCs/>
          <w:color w:val="auto"/>
          <w:sz w:val="24"/>
          <w:szCs w:val="24"/>
        </w:rPr>
        <w:t>,</w:t>
      </w:r>
      <w:r w:rsidR="00311EB4" w:rsidRPr="00735963">
        <w:rPr>
          <w:rFonts w:cs="Calibri"/>
          <w:iCs/>
          <w:color w:val="auto"/>
          <w:sz w:val="24"/>
          <w:szCs w:val="24"/>
        </w:rPr>
        <w:t xml:space="preserve"> </w:t>
      </w:r>
      <w:r w:rsidR="00B36C06" w:rsidRPr="00735963">
        <w:rPr>
          <w:rFonts w:cs="Calibri"/>
          <w:iCs/>
          <w:color w:val="auto"/>
          <w:sz w:val="24"/>
          <w:szCs w:val="24"/>
        </w:rPr>
        <w:t xml:space="preserve">η οποία ονομάσθηκε συμβατικά Τομή 1/2025, </w:t>
      </w:r>
      <w:r w:rsidR="000138B7" w:rsidRPr="00735963">
        <w:rPr>
          <w:rFonts w:cs="Calibri"/>
          <w:iCs/>
          <w:color w:val="auto"/>
          <w:sz w:val="24"/>
          <w:szCs w:val="24"/>
        </w:rPr>
        <w:t xml:space="preserve">σε απόσταση περίπου πέντε μέτρων δυτικότερα </w:t>
      </w:r>
      <w:r w:rsidRPr="00735963">
        <w:rPr>
          <w:rFonts w:cs="Calibri"/>
          <w:iCs/>
          <w:color w:val="auto"/>
          <w:sz w:val="24"/>
          <w:szCs w:val="24"/>
        </w:rPr>
        <w:t>του σωζόμενου σκαριού</w:t>
      </w:r>
      <w:r w:rsidR="003D6A26" w:rsidRPr="00735963">
        <w:rPr>
          <w:rFonts w:cs="Calibri"/>
          <w:iCs/>
          <w:color w:val="auto"/>
          <w:sz w:val="24"/>
          <w:szCs w:val="24"/>
        </w:rPr>
        <w:t>,</w:t>
      </w:r>
      <w:r w:rsidRPr="00735963">
        <w:rPr>
          <w:rFonts w:cs="Calibri"/>
          <w:iCs/>
          <w:color w:val="auto"/>
          <w:sz w:val="24"/>
          <w:szCs w:val="24"/>
        </w:rPr>
        <w:t xml:space="preserve"> . Σκοπός της τομής </w:t>
      </w:r>
      <w:r w:rsidR="003D6A26" w:rsidRPr="00735963">
        <w:rPr>
          <w:rFonts w:cs="Calibri"/>
          <w:iCs/>
          <w:color w:val="auto"/>
          <w:sz w:val="24"/>
          <w:szCs w:val="24"/>
        </w:rPr>
        <w:t>στη θέση αυτή</w:t>
      </w:r>
      <w:r w:rsidRPr="00735963">
        <w:rPr>
          <w:rFonts w:cs="Calibri"/>
          <w:iCs/>
          <w:color w:val="auto"/>
          <w:sz w:val="24"/>
          <w:szCs w:val="24"/>
        </w:rPr>
        <w:t xml:space="preserve"> ήταν να διερευνηθεί κατά πόσο </w:t>
      </w:r>
      <w:r w:rsidR="00311EB4" w:rsidRPr="00735963">
        <w:rPr>
          <w:rFonts w:cs="Calibri"/>
          <w:iCs/>
          <w:color w:val="auto"/>
          <w:sz w:val="24"/>
          <w:szCs w:val="24"/>
        </w:rPr>
        <w:t xml:space="preserve">είχαν </w:t>
      </w:r>
      <w:r w:rsidR="004B27EE" w:rsidRPr="00735963">
        <w:rPr>
          <w:rFonts w:cs="Calibri"/>
          <w:iCs/>
          <w:color w:val="auto"/>
          <w:sz w:val="24"/>
          <w:szCs w:val="24"/>
        </w:rPr>
        <w:t>τυχόν διατηρηθεί-</w:t>
      </w:r>
      <w:r w:rsidRPr="00735963">
        <w:rPr>
          <w:rFonts w:cs="Calibri"/>
          <w:iCs/>
          <w:color w:val="auto"/>
          <w:sz w:val="24"/>
          <w:szCs w:val="24"/>
        </w:rPr>
        <w:t xml:space="preserve"> </w:t>
      </w:r>
      <w:r w:rsidR="00B36C06" w:rsidRPr="00735963">
        <w:rPr>
          <w:rFonts w:cs="Calibri"/>
          <w:iCs/>
          <w:color w:val="auto"/>
          <w:sz w:val="24"/>
          <w:szCs w:val="24"/>
        </w:rPr>
        <w:t xml:space="preserve">κατάλοιπα από το σκαρί </w:t>
      </w:r>
      <w:r w:rsidRPr="00735963">
        <w:rPr>
          <w:rFonts w:cs="Calibri"/>
          <w:iCs/>
          <w:color w:val="auto"/>
          <w:sz w:val="24"/>
          <w:szCs w:val="24"/>
        </w:rPr>
        <w:t xml:space="preserve">του πλοίου. </w:t>
      </w:r>
      <w:r w:rsidR="00311EB4" w:rsidRPr="00735963">
        <w:rPr>
          <w:rFonts w:cs="Calibri"/>
          <w:iCs/>
          <w:color w:val="auto"/>
          <w:sz w:val="24"/>
          <w:szCs w:val="24"/>
        </w:rPr>
        <w:t xml:space="preserve">Κατά την ανασκαφή </w:t>
      </w:r>
      <w:r w:rsidRPr="00735963">
        <w:rPr>
          <w:rFonts w:cs="Calibri"/>
          <w:iCs/>
          <w:color w:val="auto"/>
          <w:sz w:val="24"/>
          <w:szCs w:val="24"/>
        </w:rPr>
        <w:t>της τομής</w:t>
      </w:r>
      <w:r w:rsidR="0007487E" w:rsidRPr="00735963">
        <w:rPr>
          <w:rFonts w:cs="Calibri"/>
          <w:iCs/>
          <w:color w:val="auto"/>
          <w:sz w:val="24"/>
          <w:szCs w:val="24"/>
        </w:rPr>
        <w:t xml:space="preserve"> </w:t>
      </w:r>
      <w:r w:rsidR="003D272D" w:rsidRPr="00735963">
        <w:rPr>
          <w:rFonts w:cs="Calibri"/>
          <w:iCs/>
          <w:color w:val="auto"/>
          <w:sz w:val="24"/>
          <w:szCs w:val="24"/>
        </w:rPr>
        <w:t>δεν εντοπίσθηκαν</w:t>
      </w:r>
      <w:r w:rsidRPr="00735963">
        <w:rPr>
          <w:rFonts w:cs="Calibri"/>
          <w:iCs/>
          <w:color w:val="auto"/>
          <w:sz w:val="24"/>
          <w:szCs w:val="24"/>
        </w:rPr>
        <w:t xml:space="preserve"> </w:t>
      </w:r>
      <w:r w:rsidRPr="00735963">
        <w:rPr>
          <w:rFonts w:cs="Calibri"/>
          <w:iCs/>
          <w:sz w:val="24"/>
          <w:szCs w:val="24"/>
        </w:rPr>
        <w:t>ίχνη του πλοίου</w:t>
      </w:r>
      <w:r w:rsidR="0078781F" w:rsidRPr="00735963">
        <w:rPr>
          <w:rFonts w:cs="Calibri"/>
          <w:iCs/>
          <w:sz w:val="24"/>
          <w:szCs w:val="24"/>
        </w:rPr>
        <w:t xml:space="preserve"> (</w:t>
      </w:r>
      <w:proofErr w:type="spellStart"/>
      <w:r w:rsidR="0078781F"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="0078781F" w:rsidRPr="00735963">
        <w:rPr>
          <w:rFonts w:cs="Calibri"/>
          <w:b/>
          <w:bCs/>
          <w:iCs/>
          <w:sz w:val="24"/>
          <w:szCs w:val="24"/>
        </w:rPr>
        <w:t xml:space="preserve">. </w:t>
      </w:r>
      <w:r w:rsidR="004B4D2E" w:rsidRPr="00735963">
        <w:rPr>
          <w:rFonts w:cs="Calibri"/>
          <w:b/>
          <w:bCs/>
          <w:iCs/>
          <w:sz w:val="24"/>
          <w:szCs w:val="24"/>
        </w:rPr>
        <w:t>2</w:t>
      </w:r>
      <w:r w:rsidR="00083D13" w:rsidRPr="00735963">
        <w:rPr>
          <w:rFonts w:cs="Calibri"/>
          <w:b/>
          <w:bCs/>
          <w:iCs/>
          <w:sz w:val="24"/>
          <w:szCs w:val="24"/>
        </w:rPr>
        <w:t xml:space="preserve"> </w:t>
      </w:r>
      <w:r w:rsidR="002073FC" w:rsidRPr="00735963">
        <w:rPr>
          <w:rFonts w:cs="Calibri"/>
          <w:b/>
          <w:bCs/>
          <w:iCs/>
          <w:sz w:val="24"/>
          <w:szCs w:val="24"/>
        </w:rPr>
        <w:t>-</w:t>
      </w:r>
      <w:r w:rsidR="00083D13" w:rsidRPr="00735963">
        <w:rPr>
          <w:rFonts w:cs="Calibri"/>
          <w:b/>
          <w:bCs/>
          <w:iCs/>
          <w:sz w:val="24"/>
          <w:szCs w:val="24"/>
        </w:rPr>
        <w:t xml:space="preserve"> </w:t>
      </w:r>
      <w:r w:rsidR="004B4D2E" w:rsidRPr="00735963">
        <w:rPr>
          <w:rFonts w:cs="Calibri"/>
          <w:b/>
          <w:bCs/>
          <w:iCs/>
          <w:sz w:val="24"/>
          <w:szCs w:val="24"/>
        </w:rPr>
        <w:t>3</w:t>
      </w:r>
      <w:r w:rsidR="0078781F" w:rsidRPr="00735963">
        <w:rPr>
          <w:rFonts w:cs="Calibri"/>
          <w:iCs/>
          <w:sz w:val="24"/>
          <w:szCs w:val="24"/>
        </w:rPr>
        <w:t>)</w:t>
      </w:r>
      <w:r w:rsidR="00B451DE" w:rsidRPr="00735963">
        <w:rPr>
          <w:rFonts w:cs="Calibri"/>
          <w:iCs/>
          <w:sz w:val="24"/>
          <w:szCs w:val="24"/>
        </w:rPr>
        <w:t xml:space="preserve">, </w:t>
      </w:r>
      <w:r w:rsidR="003D272D" w:rsidRPr="00735963">
        <w:rPr>
          <w:rFonts w:cs="Calibri"/>
          <w:iCs/>
          <w:color w:val="auto"/>
          <w:sz w:val="24"/>
          <w:szCs w:val="24"/>
        </w:rPr>
        <w:t xml:space="preserve">γεγονός </w:t>
      </w:r>
      <w:r w:rsidR="00B451DE" w:rsidRPr="00735963">
        <w:rPr>
          <w:rFonts w:cs="Calibri"/>
          <w:iCs/>
          <w:color w:val="auto"/>
          <w:sz w:val="24"/>
          <w:szCs w:val="24"/>
        </w:rPr>
        <w:t>που</w:t>
      </w:r>
      <w:r w:rsidR="003D272D" w:rsidRPr="00735963">
        <w:rPr>
          <w:rFonts w:cs="Calibri"/>
          <w:iCs/>
          <w:color w:val="auto"/>
          <w:sz w:val="24"/>
          <w:szCs w:val="24"/>
        </w:rPr>
        <w:t xml:space="preserve"> </w:t>
      </w:r>
      <w:r w:rsidR="0007487E" w:rsidRPr="00735963">
        <w:rPr>
          <w:rFonts w:cs="Calibri"/>
          <w:iCs/>
          <w:sz w:val="24"/>
          <w:szCs w:val="24"/>
        </w:rPr>
        <w:t xml:space="preserve">μάλλον </w:t>
      </w:r>
      <w:r w:rsidRPr="00735963">
        <w:rPr>
          <w:rFonts w:cs="Calibri"/>
          <w:iCs/>
          <w:sz w:val="24"/>
          <w:szCs w:val="24"/>
        </w:rPr>
        <w:t xml:space="preserve">επιβεβαιώνει </w:t>
      </w:r>
      <w:r w:rsidR="003D272D" w:rsidRPr="00735963">
        <w:rPr>
          <w:rFonts w:cs="Calibri"/>
          <w:iCs/>
          <w:sz w:val="24"/>
          <w:szCs w:val="24"/>
        </w:rPr>
        <w:t>την υπόθεση</w:t>
      </w:r>
      <w:r w:rsidR="0007487E" w:rsidRPr="00735963">
        <w:rPr>
          <w:rFonts w:cs="Calibri"/>
          <w:iCs/>
          <w:sz w:val="24"/>
          <w:szCs w:val="24"/>
        </w:rPr>
        <w:t>,</w:t>
      </w:r>
      <w:r w:rsidRPr="00735963">
        <w:rPr>
          <w:rFonts w:cs="Calibri"/>
          <w:iCs/>
          <w:sz w:val="24"/>
          <w:szCs w:val="24"/>
        </w:rPr>
        <w:t xml:space="preserve"> ότι το σκαρί του πλοίου μετά τη βύθισή του, </w:t>
      </w:r>
      <w:r w:rsidR="0007487E" w:rsidRPr="00735963">
        <w:rPr>
          <w:rFonts w:cs="Calibri"/>
          <w:iCs/>
          <w:sz w:val="24"/>
          <w:szCs w:val="24"/>
        </w:rPr>
        <w:t>παρ</w:t>
      </w:r>
      <w:r w:rsidRPr="00735963">
        <w:rPr>
          <w:rFonts w:cs="Calibri"/>
          <w:iCs/>
          <w:sz w:val="24"/>
          <w:szCs w:val="24"/>
        </w:rPr>
        <w:t>έμεινε για αρκετό διάστημα εκτεθειμένο στον πυθμένα</w:t>
      </w:r>
      <w:r w:rsidR="0007487E" w:rsidRPr="00735963">
        <w:rPr>
          <w:rFonts w:cs="Calibri"/>
          <w:iCs/>
          <w:sz w:val="24"/>
          <w:szCs w:val="24"/>
        </w:rPr>
        <w:t>,</w:t>
      </w:r>
      <w:r w:rsidRPr="00735963">
        <w:rPr>
          <w:rFonts w:cs="Calibri"/>
          <w:iCs/>
          <w:sz w:val="24"/>
          <w:szCs w:val="24"/>
        </w:rPr>
        <w:t xml:space="preserve"> με αποτέλεσμα να </w:t>
      </w:r>
      <w:r w:rsidR="00C14079" w:rsidRPr="00735963">
        <w:rPr>
          <w:rFonts w:cs="Calibri"/>
          <w:iCs/>
          <w:sz w:val="24"/>
          <w:szCs w:val="24"/>
        </w:rPr>
        <w:t>αποσυν</w:t>
      </w:r>
      <w:r w:rsidR="003D272D" w:rsidRPr="00735963">
        <w:rPr>
          <w:rFonts w:cs="Calibri"/>
          <w:iCs/>
          <w:sz w:val="24"/>
          <w:szCs w:val="24"/>
        </w:rPr>
        <w:t>τ</w:t>
      </w:r>
      <w:r w:rsidR="00C14079" w:rsidRPr="00735963">
        <w:rPr>
          <w:rFonts w:cs="Calibri"/>
          <w:iCs/>
          <w:sz w:val="24"/>
          <w:szCs w:val="24"/>
        </w:rPr>
        <w:t xml:space="preserve">εθεί </w:t>
      </w:r>
      <w:r w:rsidR="003D272D" w:rsidRPr="00735963">
        <w:rPr>
          <w:rFonts w:cs="Calibri"/>
          <w:iCs/>
          <w:sz w:val="24"/>
          <w:szCs w:val="24"/>
        </w:rPr>
        <w:t xml:space="preserve">πλήρως και </w:t>
      </w:r>
      <w:r w:rsidR="004A06C0">
        <w:rPr>
          <w:rFonts w:cs="Calibri"/>
          <w:iCs/>
          <w:sz w:val="24"/>
          <w:szCs w:val="24"/>
        </w:rPr>
        <w:t>σχετικά γρήγορα</w:t>
      </w:r>
      <w:r w:rsidR="003D272D" w:rsidRPr="00735963">
        <w:rPr>
          <w:rFonts w:cs="Calibri"/>
          <w:iCs/>
          <w:sz w:val="24"/>
          <w:szCs w:val="24"/>
        </w:rPr>
        <w:t>.</w:t>
      </w:r>
      <w:bookmarkStart w:id="1" w:name="_GoBack"/>
      <w:bookmarkEnd w:id="1"/>
      <w:r w:rsidR="00100CBB" w:rsidRPr="00735963">
        <w:rPr>
          <w:rFonts w:cs="Calibri"/>
          <w:iCs/>
          <w:sz w:val="24"/>
          <w:szCs w:val="24"/>
        </w:rPr>
        <w:t xml:space="preserve"> </w:t>
      </w:r>
      <w:r w:rsidRPr="00735963">
        <w:rPr>
          <w:rFonts w:cs="Calibri"/>
          <w:iCs/>
          <w:sz w:val="24"/>
          <w:szCs w:val="24"/>
        </w:rPr>
        <w:t xml:space="preserve">Σε αυτό συνέβαλλε </w:t>
      </w:r>
      <w:r w:rsidR="00B36C06" w:rsidRPr="00735963">
        <w:rPr>
          <w:rFonts w:cs="Calibri"/>
          <w:iCs/>
          <w:sz w:val="24"/>
          <w:szCs w:val="24"/>
        </w:rPr>
        <w:t xml:space="preserve">καθοριστικά </w:t>
      </w:r>
      <w:r w:rsidRPr="00735963">
        <w:rPr>
          <w:rFonts w:cs="Calibri"/>
          <w:iCs/>
          <w:sz w:val="24"/>
          <w:szCs w:val="24"/>
        </w:rPr>
        <w:t>και η πρώτη ναυαγιαιρεσία του</w:t>
      </w:r>
      <w:r w:rsidR="00C14079" w:rsidRPr="00735963">
        <w:rPr>
          <w:rFonts w:cs="Calibri"/>
          <w:iCs/>
          <w:sz w:val="24"/>
          <w:szCs w:val="24"/>
        </w:rPr>
        <w:t xml:space="preserve"> φορτίο</w:t>
      </w:r>
      <w:r w:rsidR="003D272D" w:rsidRPr="00735963">
        <w:rPr>
          <w:rFonts w:cs="Calibri"/>
          <w:iCs/>
          <w:sz w:val="24"/>
          <w:szCs w:val="24"/>
        </w:rPr>
        <w:t>υ</w:t>
      </w:r>
      <w:r w:rsidR="00C14079" w:rsidRPr="00735963">
        <w:rPr>
          <w:rFonts w:cs="Calibri"/>
          <w:iCs/>
          <w:sz w:val="24"/>
          <w:szCs w:val="24"/>
        </w:rPr>
        <w:t xml:space="preserve"> το</w:t>
      </w:r>
      <w:r w:rsidRPr="00735963">
        <w:rPr>
          <w:rFonts w:cs="Calibri"/>
          <w:iCs/>
          <w:sz w:val="24"/>
          <w:szCs w:val="24"/>
        </w:rPr>
        <w:t xml:space="preserve"> 1802, </w:t>
      </w:r>
      <w:r w:rsidR="00100CBB" w:rsidRPr="00735963">
        <w:rPr>
          <w:rFonts w:cs="Calibri"/>
          <w:iCs/>
          <w:sz w:val="24"/>
          <w:szCs w:val="24"/>
        </w:rPr>
        <w:t>όταν οι σφουγγαράδες που είχαν αναλάβει την ανέλκυση του φορτίου, λόγω της δυσκολίας πρόσβαση</w:t>
      </w:r>
      <w:r w:rsidR="00B36C06" w:rsidRPr="00735963">
        <w:rPr>
          <w:rFonts w:cs="Calibri"/>
          <w:iCs/>
          <w:sz w:val="24"/>
          <w:szCs w:val="24"/>
        </w:rPr>
        <w:t>ς στο εσωτερικό του,</w:t>
      </w:r>
      <w:r w:rsidR="00100CBB" w:rsidRPr="00735963">
        <w:rPr>
          <w:rFonts w:cs="Calibri"/>
          <w:iCs/>
          <w:sz w:val="24"/>
          <w:szCs w:val="24"/>
        </w:rPr>
        <w:t xml:space="preserve"> οδηγήθηκαν στην διάνοιξη εισόδου προς το αμπάρι από το πέτσωμα του πλοίου</w:t>
      </w:r>
      <w:r w:rsidR="0007487E" w:rsidRPr="00735963">
        <w:rPr>
          <w:rFonts w:cs="Calibri"/>
          <w:iCs/>
          <w:sz w:val="24"/>
          <w:szCs w:val="24"/>
        </w:rPr>
        <w:t xml:space="preserve">. Πρόκειται για </w:t>
      </w:r>
      <w:r w:rsidR="00100CBB" w:rsidRPr="00735963">
        <w:rPr>
          <w:rFonts w:cs="Calibri"/>
          <w:iCs/>
          <w:sz w:val="24"/>
          <w:szCs w:val="24"/>
        </w:rPr>
        <w:t>το σημείο</w:t>
      </w:r>
      <w:r w:rsidR="0007487E" w:rsidRPr="00735963">
        <w:rPr>
          <w:rFonts w:cs="Calibri"/>
          <w:iCs/>
          <w:sz w:val="24"/>
          <w:szCs w:val="24"/>
        </w:rPr>
        <w:t>,</w:t>
      </w:r>
      <w:r w:rsidR="00100CBB" w:rsidRPr="00735963">
        <w:rPr>
          <w:rFonts w:cs="Calibri"/>
          <w:iCs/>
          <w:sz w:val="24"/>
          <w:szCs w:val="24"/>
        </w:rPr>
        <w:t xml:space="preserve"> όπου είχε προκληθεί η εισροή υδάτων κατά την πρόσκρουση του πλοίου στα βράχια</w:t>
      </w:r>
      <w:r w:rsidR="00B36C06" w:rsidRPr="00735963">
        <w:rPr>
          <w:rFonts w:cs="Calibri"/>
          <w:iCs/>
          <w:sz w:val="24"/>
          <w:szCs w:val="24"/>
        </w:rPr>
        <w:t xml:space="preserve">, </w:t>
      </w:r>
      <w:r w:rsidR="00100CBB" w:rsidRPr="00735963">
        <w:rPr>
          <w:rFonts w:cs="Calibri"/>
          <w:iCs/>
          <w:sz w:val="24"/>
          <w:szCs w:val="24"/>
        </w:rPr>
        <w:t>όπως περιγράφεται</w:t>
      </w:r>
      <w:r w:rsidR="0007487E" w:rsidRPr="00735963">
        <w:rPr>
          <w:rFonts w:cs="Calibri"/>
          <w:iCs/>
          <w:sz w:val="24"/>
          <w:szCs w:val="24"/>
        </w:rPr>
        <w:t>,</w:t>
      </w:r>
      <w:r w:rsidR="00100CBB" w:rsidRPr="00735963">
        <w:rPr>
          <w:rFonts w:cs="Calibri"/>
          <w:iCs/>
          <w:sz w:val="24"/>
          <w:szCs w:val="24"/>
        </w:rPr>
        <w:t xml:space="preserve"> άλλωστε</w:t>
      </w:r>
      <w:r w:rsidR="0007487E" w:rsidRPr="00735963">
        <w:rPr>
          <w:rFonts w:cs="Calibri"/>
          <w:iCs/>
          <w:sz w:val="24"/>
          <w:szCs w:val="24"/>
        </w:rPr>
        <w:t>,</w:t>
      </w:r>
      <w:r w:rsidR="00100CBB" w:rsidRPr="00735963">
        <w:rPr>
          <w:rFonts w:cs="Calibri"/>
          <w:iCs/>
          <w:sz w:val="24"/>
          <w:szCs w:val="24"/>
        </w:rPr>
        <w:t xml:space="preserve"> και σ</w:t>
      </w:r>
      <w:r w:rsidR="0007487E" w:rsidRPr="00735963">
        <w:rPr>
          <w:rFonts w:cs="Calibri"/>
          <w:iCs/>
          <w:sz w:val="24"/>
          <w:szCs w:val="24"/>
        </w:rPr>
        <w:t>τις</w:t>
      </w:r>
      <w:r w:rsidR="00100CBB" w:rsidRPr="00735963">
        <w:rPr>
          <w:rFonts w:cs="Calibri"/>
          <w:iCs/>
          <w:sz w:val="24"/>
          <w:szCs w:val="24"/>
        </w:rPr>
        <w:t xml:space="preserve"> επιστολές του γραμματέα του Λόρδου </w:t>
      </w:r>
      <w:r w:rsidR="0007487E" w:rsidRPr="00735963">
        <w:rPr>
          <w:rFonts w:cs="Calibri"/>
          <w:iCs/>
          <w:sz w:val="24"/>
          <w:szCs w:val="24"/>
          <w:lang w:val="en-US"/>
        </w:rPr>
        <w:t>Elgin</w:t>
      </w:r>
      <w:r w:rsidR="00100CBB" w:rsidRPr="00735963">
        <w:rPr>
          <w:rFonts w:cs="Calibri"/>
          <w:iCs/>
          <w:sz w:val="24"/>
          <w:szCs w:val="24"/>
        </w:rPr>
        <w:t xml:space="preserve">, </w:t>
      </w:r>
      <w:r w:rsidR="00100CBB" w:rsidRPr="00735963">
        <w:rPr>
          <w:rFonts w:cs="Calibri"/>
          <w:iCs/>
          <w:sz w:val="24"/>
          <w:szCs w:val="24"/>
          <w:lang w:val="en-US"/>
        </w:rPr>
        <w:t>William</w:t>
      </w:r>
      <w:r w:rsidR="00100CBB" w:rsidRPr="00735963">
        <w:rPr>
          <w:rFonts w:cs="Calibri"/>
          <w:iCs/>
          <w:sz w:val="24"/>
          <w:szCs w:val="24"/>
        </w:rPr>
        <w:t xml:space="preserve"> </w:t>
      </w:r>
      <w:r w:rsidR="00100CBB" w:rsidRPr="00735963">
        <w:rPr>
          <w:rFonts w:cs="Calibri"/>
          <w:iCs/>
          <w:sz w:val="24"/>
          <w:szCs w:val="24"/>
          <w:lang w:val="en-US"/>
        </w:rPr>
        <w:t>Hamilton</w:t>
      </w:r>
      <w:r w:rsidR="00100CBB" w:rsidRPr="00735963">
        <w:rPr>
          <w:rFonts w:cs="Calibri"/>
          <w:iCs/>
          <w:sz w:val="24"/>
          <w:szCs w:val="24"/>
        </w:rPr>
        <w:t xml:space="preserve">, ο οποίος συντόνιζε, </w:t>
      </w:r>
      <w:r w:rsidR="00100CBB" w:rsidRPr="00735963">
        <w:rPr>
          <w:rFonts w:cs="Calibri"/>
          <w:iCs/>
          <w:color w:val="auto"/>
          <w:sz w:val="24"/>
          <w:szCs w:val="24"/>
        </w:rPr>
        <w:t>κατ’</w:t>
      </w:r>
      <w:r w:rsidR="0007487E" w:rsidRPr="00735963">
        <w:rPr>
          <w:rFonts w:cs="Calibri"/>
          <w:iCs/>
          <w:color w:val="auto"/>
          <w:sz w:val="24"/>
          <w:szCs w:val="24"/>
        </w:rPr>
        <w:t xml:space="preserve"> </w:t>
      </w:r>
      <w:r w:rsidR="00100CBB" w:rsidRPr="00735963">
        <w:rPr>
          <w:rFonts w:cs="Calibri"/>
          <w:iCs/>
          <w:color w:val="auto"/>
          <w:sz w:val="24"/>
          <w:szCs w:val="24"/>
        </w:rPr>
        <w:t xml:space="preserve">εντολή του, </w:t>
      </w:r>
      <w:r w:rsidR="00100CBB" w:rsidRPr="00735963">
        <w:rPr>
          <w:rFonts w:cs="Calibri"/>
          <w:iCs/>
          <w:sz w:val="24"/>
          <w:szCs w:val="24"/>
        </w:rPr>
        <w:t>την όλη διαδικασία ανέλκυσης του φορτίου. Η διαδικασία αυτή συνέβαλε</w:t>
      </w:r>
      <w:r w:rsidR="0007487E" w:rsidRPr="00735963">
        <w:rPr>
          <w:rFonts w:cs="Calibri"/>
          <w:iCs/>
          <w:sz w:val="24"/>
          <w:szCs w:val="24"/>
        </w:rPr>
        <w:t>,</w:t>
      </w:r>
      <w:r w:rsidR="00100CBB" w:rsidRPr="00735963">
        <w:rPr>
          <w:rFonts w:cs="Calibri"/>
          <w:iCs/>
          <w:sz w:val="24"/>
          <w:szCs w:val="24"/>
        </w:rPr>
        <w:t xml:space="preserve"> ώστε το μεγαλύτερο τμήμα του σκαριού του πλοίου να καταστραφεί ολοσχερώς. </w:t>
      </w:r>
      <w:r w:rsidR="00DF4CB6" w:rsidRPr="00735963">
        <w:rPr>
          <w:rFonts w:cs="Calibri"/>
          <w:iCs/>
          <w:sz w:val="24"/>
          <w:szCs w:val="24"/>
        </w:rPr>
        <w:t xml:space="preserve">Η ανασκαφή </w:t>
      </w:r>
      <w:r w:rsidR="00100CBB" w:rsidRPr="00735963">
        <w:rPr>
          <w:rFonts w:cs="Calibri"/>
          <w:iCs/>
          <w:sz w:val="24"/>
          <w:szCs w:val="24"/>
        </w:rPr>
        <w:t>της τομής 1</w:t>
      </w:r>
      <w:r w:rsidR="00B36C06" w:rsidRPr="00735963">
        <w:rPr>
          <w:rFonts w:cs="Calibri"/>
          <w:iCs/>
          <w:sz w:val="24"/>
          <w:szCs w:val="24"/>
        </w:rPr>
        <w:t>/2025</w:t>
      </w:r>
      <w:r w:rsidR="00100CBB" w:rsidRPr="00735963">
        <w:rPr>
          <w:rFonts w:cs="Calibri"/>
          <w:iCs/>
          <w:sz w:val="24"/>
          <w:szCs w:val="24"/>
        </w:rPr>
        <w:t xml:space="preserve"> </w:t>
      </w:r>
      <w:r w:rsidR="008B54B6" w:rsidRPr="00735963">
        <w:rPr>
          <w:rFonts w:cs="Calibri"/>
          <w:iCs/>
          <w:sz w:val="24"/>
          <w:szCs w:val="24"/>
        </w:rPr>
        <w:t xml:space="preserve">ολοκληρώθηκε σε </w:t>
      </w:r>
      <w:r w:rsidR="00100CBB" w:rsidRPr="00735963">
        <w:rPr>
          <w:rFonts w:cs="Calibri"/>
          <w:iCs/>
          <w:sz w:val="24"/>
          <w:szCs w:val="24"/>
        </w:rPr>
        <w:t xml:space="preserve"> </w:t>
      </w:r>
      <w:r w:rsidR="00DF4CB6" w:rsidRPr="00735963">
        <w:rPr>
          <w:rFonts w:cs="Calibri"/>
          <w:iCs/>
          <w:sz w:val="24"/>
          <w:szCs w:val="24"/>
        </w:rPr>
        <w:t xml:space="preserve">βάθος </w:t>
      </w:r>
      <w:r w:rsidR="008B54B6" w:rsidRPr="00735963">
        <w:rPr>
          <w:rFonts w:cs="Calibri"/>
          <w:iCs/>
          <w:sz w:val="24"/>
          <w:szCs w:val="24"/>
        </w:rPr>
        <w:t>περίπου -1μ. από την επιφάνεια του πυθμένα (-</w:t>
      </w:r>
      <w:r w:rsidR="00EC4B93" w:rsidRPr="00735963">
        <w:rPr>
          <w:rFonts w:cs="Calibri"/>
          <w:iCs/>
          <w:sz w:val="24"/>
          <w:szCs w:val="24"/>
        </w:rPr>
        <w:t>21,9μ.</w:t>
      </w:r>
      <w:r w:rsidR="008B54B6" w:rsidRPr="00735963">
        <w:rPr>
          <w:rFonts w:cs="Calibri"/>
          <w:iCs/>
          <w:sz w:val="24"/>
          <w:szCs w:val="24"/>
        </w:rPr>
        <w:t xml:space="preserve"> από την επιφάνεια της θάλασσας),</w:t>
      </w:r>
      <w:r w:rsidR="00DF4CB6" w:rsidRPr="00735963">
        <w:rPr>
          <w:rFonts w:cs="Calibri"/>
          <w:iCs/>
          <w:sz w:val="24"/>
          <w:szCs w:val="24"/>
        </w:rPr>
        <w:t xml:space="preserve"> χωρίς να</w:t>
      </w:r>
      <w:r w:rsidR="003D272D" w:rsidRPr="00735963">
        <w:rPr>
          <w:rFonts w:cs="Calibri"/>
          <w:iCs/>
          <w:sz w:val="24"/>
          <w:szCs w:val="24"/>
        </w:rPr>
        <w:t xml:space="preserve"> </w:t>
      </w:r>
      <w:r w:rsidR="00100CBB" w:rsidRPr="00735963">
        <w:rPr>
          <w:rFonts w:cs="Calibri"/>
          <w:iCs/>
          <w:sz w:val="24"/>
          <w:szCs w:val="24"/>
        </w:rPr>
        <w:t xml:space="preserve">εντοπισθούν ίχνη από το </w:t>
      </w:r>
      <w:r w:rsidR="00100CBB" w:rsidRPr="00735963">
        <w:rPr>
          <w:rFonts w:cs="Calibri"/>
          <w:iCs/>
          <w:color w:val="auto"/>
          <w:sz w:val="24"/>
          <w:szCs w:val="24"/>
        </w:rPr>
        <w:t>σκαρί του πλοίου</w:t>
      </w:r>
      <w:r w:rsidR="00DF4CB6" w:rsidRPr="00735963">
        <w:rPr>
          <w:rFonts w:cs="Calibri"/>
          <w:iCs/>
          <w:color w:val="auto"/>
          <w:sz w:val="24"/>
          <w:szCs w:val="24"/>
        </w:rPr>
        <w:t>.</w:t>
      </w:r>
    </w:p>
    <w:p w14:paraId="284C3CDB" w14:textId="1985899D" w:rsidR="008D54A7" w:rsidRPr="00735963" w:rsidRDefault="006E27A9" w:rsidP="009C58C7">
      <w:pPr>
        <w:spacing w:after="120" w:line="276" w:lineRule="auto"/>
        <w:jc w:val="both"/>
        <w:rPr>
          <w:rFonts w:cs="Calibri"/>
          <w:iCs/>
          <w:sz w:val="24"/>
          <w:szCs w:val="24"/>
        </w:rPr>
      </w:pPr>
      <w:r w:rsidRPr="00735963">
        <w:rPr>
          <w:rFonts w:cs="Calibri"/>
          <w:iCs/>
          <w:sz w:val="24"/>
          <w:szCs w:val="24"/>
        </w:rPr>
        <w:lastRenderedPageBreak/>
        <w:t xml:space="preserve">Η δεύτερη ανασκαφική τομή διενεργήθηκε </w:t>
      </w:r>
      <w:r w:rsidR="00B36C06" w:rsidRPr="00735963">
        <w:rPr>
          <w:rFonts w:cs="Calibri"/>
          <w:iCs/>
          <w:sz w:val="24"/>
          <w:szCs w:val="24"/>
        </w:rPr>
        <w:t xml:space="preserve">βόρεια του σωζόμενου τμήματος </w:t>
      </w:r>
      <w:r w:rsidR="00E85F16" w:rsidRPr="00735963">
        <w:rPr>
          <w:rFonts w:cs="Calibri"/>
          <w:iCs/>
          <w:sz w:val="24"/>
          <w:szCs w:val="24"/>
        </w:rPr>
        <w:t>της τρόπιδας του πλοίου</w:t>
      </w:r>
      <w:r w:rsidR="0078781F" w:rsidRPr="00735963">
        <w:rPr>
          <w:rFonts w:cs="Calibri"/>
          <w:iCs/>
          <w:sz w:val="24"/>
          <w:szCs w:val="24"/>
        </w:rPr>
        <w:t xml:space="preserve"> (Τομή 2/2025)</w:t>
      </w:r>
      <w:r w:rsidR="0001336E" w:rsidRPr="00735963">
        <w:rPr>
          <w:rFonts w:cs="Calibri"/>
          <w:iCs/>
          <w:sz w:val="24"/>
          <w:szCs w:val="24"/>
        </w:rPr>
        <w:t>,</w:t>
      </w:r>
      <w:r w:rsidR="00E85F16" w:rsidRPr="00735963">
        <w:rPr>
          <w:rFonts w:cs="Calibri"/>
          <w:iCs/>
          <w:sz w:val="24"/>
          <w:szCs w:val="24"/>
        </w:rPr>
        <w:t xml:space="preserve"> με στόχο να διαπιστωθεί η</w:t>
      </w:r>
      <w:r w:rsidR="008B54B6" w:rsidRPr="00735963">
        <w:rPr>
          <w:rFonts w:cs="Calibri"/>
          <w:iCs/>
          <w:sz w:val="24"/>
          <w:szCs w:val="24"/>
        </w:rPr>
        <w:t xml:space="preserve"> τυχόν διασπορά</w:t>
      </w:r>
      <w:r w:rsidR="00E85F16" w:rsidRPr="00735963">
        <w:rPr>
          <w:rFonts w:cs="Calibri"/>
          <w:iCs/>
          <w:sz w:val="24"/>
          <w:szCs w:val="24"/>
        </w:rPr>
        <w:t xml:space="preserve"> καταλοίπων του σκαριού </w:t>
      </w:r>
      <w:r w:rsidR="000138B7" w:rsidRPr="00735963">
        <w:rPr>
          <w:rFonts w:cs="Calibri"/>
          <w:iCs/>
          <w:sz w:val="24"/>
          <w:szCs w:val="24"/>
        </w:rPr>
        <w:t>προς την περιοχή αυτή</w:t>
      </w:r>
      <w:r w:rsidR="00B36C06" w:rsidRPr="00735963">
        <w:rPr>
          <w:rFonts w:cs="Calibri"/>
          <w:iCs/>
          <w:sz w:val="24"/>
          <w:szCs w:val="24"/>
        </w:rPr>
        <w:t xml:space="preserve"> </w:t>
      </w:r>
      <w:r w:rsidR="00554776" w:rsidRPr="00735963">
        <w:rPr>
          <w:rFonts w:cs="Calibri"/>
          <w:iCs/>
          <w:sz w:val="24"/>
          <w:szCs w:val="24"/>
        </w:rPr>
        <w:t>(</w:t>
      </w:r>
      <w:proofErr w:type="spellStart"/>
      <w:r w:rsidR="00554776"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="00554776" w:rsidRPr="00735963">
        <w:rPr>
          <w:rFonts w:cs="Calibri"/>
          <w:b/>
          <w:bCs/>
          <w:iCs/>
          <w:sz w:val="24"/>
          <w:szCs w:val="24"/>
        </w:rPr>
        <w:t>. 1</w:t>
      </w:r>
      <w:r w:rsidR="002073FC" w:rsidRPr="00735963">
        <w:rPr>
          <w:rFonts w:cs="Calibri"/>
          <w:b/>
          <w:bCs/>
          <w:iCs/>
          <w:sz w:val="24"/>
          <w:szCs w:val="24"/>
        </w:rPr>
        <w:t>,</w:t>
      </w:r>
      <w:r w:rsidR="00083D13" w:rsidRPr="00735963">
        <w:rPr>
          <w:rFonts w:cs="Calibri"/>
          <w:b/>
          <w:bCs/>
          <w:iCs/>
          <w:sz w:val="24"/>
          <w:szCs w:val="24"/>
        </w:rPr>
        <w:t xml:space="preserve"> </w:t>
      </w:r>
      <w:r w:rsidR="00DF4CB6" w:rsidRPr="00735963">
        <w:rPr>
          <w:rFonts w:cs="Calibri"/>
          <w:b/>
          <w:bCs/>
          <w:iCs/>
          <w:sz w:val="24"/>
          <w:szCs w:val="24"/>
        </w:rPr>
        <w:t>4</w:t>
      </w:r>
      <w:r w:rsidR="00554776" w:rsidRPr="00735963">
        <w:rPr>
          <w:rFonts w:cs="Calibri"/>
          <w:iCs/>
          <w:sz w:val="24"/>
          <w:szCs w:val="24"/>
        </w:rPr>
        <w:t>)</w:t>
      </w:r>
      <w:r w:rsidR="0078781F" w:rsidRPr="00735963">
        <w:rPr>
          <w:rFonts w:cs="Calibri"/>
          <w:iCs/>
          <w:sz w:val="24"/>
          <w:szCs w:val="24"/>
        </w:rPr>
        <w:t xml:space="preserve">. </w:t>
      </w:r>
      <w:r w:rsidR="000138B7" w:rsidRPr="00735963">
        <w:rPr>
          <w:rFonts w:cs="Calibri"/>
          <w:iCs/>
          <w:sz w:val="24"/>
          <w:szCs w:val="24"/>
        </w:rPr>
        <w:t xml:space="preserve">Αν και κατά την ανασκαφή της τομής </w:t>
      </w:r>
      <w:r w:rsidR="006F386C" w:rsidRPr="00735963">
        <w:rPr>
          <w:rFonts w:cs="Calibri"/>
          <w:iCs/>
          <w:sz w:val="24"/>
          <w:szCs w:val="24"/>
        </w:rPr>
        <w:t>(</w:t>
      </w:r>
      <w:proofErr w:type="spellStart"/>
      <w:r w:rsidR="006F386C"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="006F386C" w:rsidRPr="00735963">
        <w:rPr>
          <w:rFonts w:cs="Calibri"/>
          <w:b/>
          <w:bCs/>
          <w:iCs/>
          <w:sz w:val="24"/>
          <w:szCs w:val="24"/>
        </w:rPr>
        <w:t>. 5-6</w:t>
      </w:r>
      <w:r w:rsidR="006F386C" w:rsidRPr="00735963">
        <w:rPr>
          <w:rFonts w:cs="Calibri"/>
          <w:iCs/>
          <w:sz w:val="24"/>
          <w:szCs w:val="24"/>
        </w:rPr>
        <w:t xml:space="preserve">) </w:t>
      </w:r>
      <w:r w:rsidR="000138B7" w:rsidRPr="00735963">
        <w:rPr>
          <w:rFonts w:cs="Calibri"/>
          <w:iCs/>
          <w:sz w:val="24"/>
          <w:szCs w:val="24"/>
        </w:rPr>
        <w:t xml:space="preserve">δεν εντοπίστηκαν θραύσματα νομέων από το πέτσωμα του πλοίου, εντούτοις </w:t>
      </w:r>
      <w:r w:rsidR="002073FC" w:rsidRPr="00735963">
        <w:rPr>
          <w:rFonts w:cs="Calibri"/>
          <w:iCs/>
          <w:sz w:val="24"/>
          <w:szCs w:val="24"/>
        </w:rPr>
        <w:t>εντοπίσθηκαν αντικείμενα προερχόμενα από τον εξαρτισμό το</w:t>
      </w:r>
      <w:r w:rsidR="0001336E" w:rsidRPr="00735963">
        <w:rPr>
          <w:rFonts w:cs="Calibri"/>
          <w:iCs/>
          <w:sz w:val="24"/>
          <w:szCs w:val="24"/>
        </w:rPr>
        <w:t>υ</w:t>
      </w:r>
      <w:r w:rsidR="002073FC" w:rsidRPr="00735963">
        <w:rPr>
          <w:rFonts w:cs="Calibri"/>
          <w:iCs/>
          <w:sz w:val="24"/>
          <w:szCs w:val="24"/>
        </w:rPr>
        <w:t>, καθώς και θραύσματα σκευών καθημερινής χρήσης (</w:t>
      </w:r>
      <w:proofErr w:type="spellStart"/>
      <w:r w:rsidR="002073FC"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="002073FC" w:rsidRPr="00735963">
        <w:rPr>
          <w:rFonts w:cs="Calibri"/>
          <w:b/>
          <w:bCs/>
          <w:iCs/>
          <w:sz w:val="24"/>
          <w:szCs w:val="24"/>
        </w:rPr>
        <w:t>. 7 α - β</w:t>
      </w:r>
      <w:r w:rsidR="002073FC" w:rsidRPr="00735963">
        <w:rPr>
          <w:rFonts w:cs="Calibri"/>
          <w:iCs/>
          <w:sz w:val="24"/>
          <w:szCs w:val="24"/>
        </w:rPr>
        <w:t xml:space="preserve">). </w:t>
      </w:r>
      <w:r w:rsidR="00CF19C2" w:rsidRPr="00735963">
        <w:rPr>
          <w:rFonts w:cs="Calibri"/>
          <w:iCs/>
          <w:sz w:val="24"/>
          <w:szCs w:val="24"/>
        </w:rPr>
        <w:t xml:space="preserve">Ακόμα εντοπίσθηκαν θραύσματα από την εξωτερική επιχάλκωση του πετσώματος του πλοίου. Η επιχάλκωση </w:t>
      </w:r>
      <w:r w:rsidR="00B451DE" w:rsidRPr="00735963">
        <w:rPr>
          <w:rFonts w:cs="Calibri"/>
          <w:iCs/>
          <w:sz w:val="24"/>
          <w:szCs w:val="24"/>
        </w:rPr>
        <w:t xml:space="preserve">προστάτευε τα </w:t>
      </w:r>
      <w:proofErr w:type="spellStart"/>
      <w:r w:rsidR="00B451DE" w:rsidRPr="00735963">
        <w:rPr>
          <w:rFonts w:cs="Calibri"/>
          <w:iCs/>
          <w:sz w:val="24"/>
          <w:szCs w:val="24"/>
        </w:rPr>
        <w:t>ύφαλα</w:t>
      </w:r>
      <w:proofErr w:type="spellEnd"/>
      <w:r w:rsidR="00B451DE" w:rsidRPr="00735963">
        <w:rPr>
          <w:rFonts w:cs="Calibri"/>
          <w:iCs/>
          <w:sz w:val="24"/>
          <w:szCs w:val="24"/>
        </w:rPr>
        <w:t xml:space="preserve"> τμήματα</w:t>
      </w:r>
      <w:r w:rsidR="00CF19C2" w:rsidRPr="00735963">
        <w:rPr>
          <w:rFonts w:cs="Calibri"/>
          <w:iCs/>
          <w:sz w:val="24"/>
          <w:szCs w:val="24"/>
        </w:rPr>
        <w:t xml:space="preserve"> του πλοίου, ενώ φαίνεται ότι το κατώτερο τμήμα του</w:t>
      </w:r>
      <w:r w:rsidR="002073FC" w:rsidRPr="00735963">
        <w:rPr>
          <w:rFonts w:cs="Calibri"/>
          <w:iCs/>
          <w:sz w:val="24"/>
          <w:szCs w:val="24"/>
        </w:rPr>
        <w:t>,</w:t>
      </w:r>
      <w:r w:rsidR="00CF19C2" w:rsidRPr="00735963">
        <w:rPr>
          <w:rFonts w:cs="Calibri"/>
          <w:iCs/>
          <w:sz w:val="24"/>
          <w:szCs w:val="24"/>
        </w:rPr>
        <w:t xml:space="preserve"> και </w:t>
      </w:r>
      <w:r w:rsidR="00B451DE" w:rsidRPr="00735963">
        <w:rPr>
          <w:rFonts w:cs="Calibri"/>
          <w:iCs/>
          <w:sz w:val="24"/>
          <w:szCs w:val="24"/>
        </w:rPr>
        <w:t>κυρίως</w:t>
      </w:r>
      <w:r w:rsidR="00CF19C2" w:rsidRPr="00735963">
        <w:rPr>
          <w:rFonts w:cs="Calibri"/>
          <w:iCs/>
          <w:sz w:val="24"/>
          <w:szCs w:val="24"/>
        </w:rPr>
        <w:t xml:space="preserve"> η τρόπιδα</w:t>
      </w:r>
      <w:r w:rsidR="002073FC" w:rsidRPr="00735963">
        <w:rPr>
          <w:rFonts w:cs="Calibri"/>
          <w:iCs/>
          <w:sz w:val="24"/>
          <w:szCs w:val="24"/>
        </w:rPr>
        <w:t>,</w:t>
      </w:r>
      <w:r w:rsidR="00CF19C2" w:rsidRPr="00735963">
        <w:rPr>
          <w:rFonts w:cs="Calibri"/>
          <w:iCs/>
          <w:sz w:val="24"/>
          <w:szCs w:val="24"/>
        </w:rPr>
        <w:t xml:space="preserve"> </w:t>
      </w:r>
      <w:r w:rsidR="002073FC" w:rsidRPr="00735963">
        <w:rPr>
          <w:rFonts w:cs="Calibri"/>
          <w:iCs/>
          <w:sz w:val="24"/>
          <w:szCs w:val="24"/>
        </w:rPr>
        <w:t xml:space="preserve">ενισχυόταν επιπλέον </w:t>
      </w:r>
      <w:r w:rsidR="00CF19C2" w:rsidRPr="00735963">
        <w:rPr>
          <w:rFonts w:cs="Calibri"/>
          <w:iCs/>
          <w:sz w:val="24"/>
          <w:szCs w:val="24"/>
        </w:rPr>
        <w:t xml:space="preserve">από φύλλα </w:t>
      </w:r>
      <w:proofErr w:type="spellStart"/>
      <w:r w:rsidR="00CF19C2" w:rsidRPr="00735963">
        <w:rPr>
          <w:rFonts w:cs="Calibri"/>
          <w:iCs/>
          <w:sz w:val="24"/>
          <w:szCs w:val="24"/>
        </w:rPr>
        <w:t>μολύβδου</w:t>
      </w:r>
      <w:proofErr w:type="spellEnd"/>
      <w:r w:rsidR="00CF19C2" w:rsidRPr="00735963">
        <w:rPr>
          <w:rFonts w:cs="Calibri"/>
          <w:iCs/>
          <w:sz w:val="24"/>
          <w:szCs w:val="24"/>
        </w:rPr>
        <w:t xml:space="preserve">. </w:t>
      </w:r>
      <w:r w:rsidR="000204E3" w:rsidRPr="00735963">
        <w:rPr>
          <w:rFonts w:cs="Calibri"/>
          <w:iCs/>
          <w:sz w:val="24"/>
          <w:szCs w:val="24"/>
        </w:rPr>
        <w:t>Ιδιαίτερο ενδιαφέρον παρουσιάζει</w:t>
      </w:r>
      <w:r w:rsidR="009C58C7" w:rsidRPr="009C58C7">
        <w:rPr>
          <w:rFonts w:cs="Calibri"/>
          <w:iCs/>
          <w:sz w:val="24"/>
          <w:szCs w:val="24"/>
        </w:rPr>
        <w:t xml:space="preserve"> </w:t>
      </w:r>
      <w:r w:rsidR="00CF19C2" w:rsidRPr="00735963">
        <w:rPr>
          <w:rFonts w:cs="Calibri"/>
          <w:iCs/>
          <w:color w:val="auto"/>
          <w:sz w:val="24"/>
          <w:szCs w:val="24"/>
        </w:rPr>
        <w:t>ένα τμήμα της επιχάλκωσης</w:t>
      </w:r>
      <w:r w:rsidR="000204E3" w:rsidRPr="00735963">
        <w:rPr>
          <w:rFonts w:cs="Calibri"/>
          <w:iCs/>
          <w:color w:val="auto"/>
          <w:sz w:val="24"/>
          <w:szCs w:val="24"/>
        </w:rPr>
        <w:t>,</w:t>
      </w:r>
      <w:r w:rsidR="00CF19C2" w:rsidRPr="00735963">
        <w:rPr>
          <w:rFonts w:cs="Calibri"/>
          <w:iCs/>
          <w:color w:val="auto"/>
          <w:sz w:val="24"/>
          <w:szCs w:val="24"/>
        </w:rPr>
        <w:t xml:space="preserve"> το οποίο </w:t>
      </w:r>
      <w:r w:rsidR="002B6E35" w:rsidRPr="00735963">
        <w:rPr>
          <w:rFonts w:cs="Calibri"/>
          <w:iCs/>
          <w:color w:val="auto"/>
          <w:sz w:val="24"/>
          <w:szCs w:val="24"/>
        </w:rPr>
        <w:t xml:space="preserve">τοποθετείται ακριβώς στο σημείο σύνδεσης των φύλλων </w:t>
      </w:r>
      <w:r w:rsidR="0001336E" w:rsidRPr="00735963">
        <w:rPr>
          <w:rFonts w:cs="Calibri"/>
          <w:iCs/>
          <w:color w:val="auto"/>
          <w:sz w:val="24"/>
          <w:szCs w:val="24"/>
        </w:rPr>
        <w:t xml:space="preserve">του </w:t>
      </w:r>
      <w:r w:rsidR="002B6E35" w:rsidRPr="00735963">
        <w:rPr>
          <w:rFonts w:cs="Calibri"/>
          <w:iCs/>
          <w:color w:val="auto"/>
          <w:sz w:val="24"/>
          <w:szCs w:val="24"/>
        </w:rPr>
        <w:t xml:space="preserve">χαλκού με τα </w:t>
      </w:r>
      <w:r w:rsidR="00CF19C2" w:rsidRPr="00735963">
        <w:rPr>
          <w:rFonts w:cs="Calibri"/>
          <w:iCs/>
          <w:color w:val="auto"/>
          <w:sz w:val="24"/>
          <w:szCs w:val="24"/>
        </w:rPr>
        <w:t xml:space="preserve">φύλλα </w:t>
      </w:r>
      <w:r w:rsidR="0001336E" w:rsidRPr="00735963">
        <w:rPr>
          <w:rFonts w:cs="Calibri"/>
          <w:iCs/>
          <w:color w:val="auto"/>
          <w:sz w:val="24"/>
          <w:szCs w:val="24"/>
        </w:rPr>
        <w:t xml:space="preserve">του </w:t>
      </w:r>
      <w:proofErr w:type="spellStart"/>
      <w:r w:rsidR="00CF19C2" w:rsidRPr="00735963">
        <w:rPr>
          <w:rFonts w:cs="Calibri"/>
          <w:iCs/>
          <w:color w:val="auto"/>
          <w:sz w:val="24"/>
          <w:szCs w:val="24"/>
        </w:rPr>
        <w:t>μολύβδου</w:t>
      </w:r>
      <w:proofErr w:type="spellEnd"/>
      <w:r w:rsidR="002B6E35" w:rsidRPr="00735963">
        <w:rPr>
          <w:rFonts w:cs="Calibri"/>
          <w:iCs/>
          <w:color w:val="auto"/>
          <w:sz w:val="24"/>
          <w:szCs w:val="24"/>
        </w:rPr>
        <w:t xml:space="preserve"> (</w:t>
      </w:r>
      <w:proofErr w:type="spellStart"/>
      <w:r w:rsidR="002B6E35" w:rsidRPr="00735963">
        <w:rPr>
          <w:rFonts w:cs="Calibri"/>
          <w:b/>
          <w:bCs/>
          <w:iCs/>
          <w:color w:val="auto"/>
          <w:sz w:val="24"/>
          <w:szCs w:val="24"/>
        </w:rPr>
        <w:t>εικ</w:t>
      </w:r>
      <w:proofErr w:type="spellEnd"/>
      <w:r w:rsidR="002B6E35" w:rsidRPr="00735963">
        <w:rPr>
          <w:rFonts w:cs="Calibri"/>
          <w:b/>
          <w:bCs/>
          <w:iCs/>
          <w:color w:val="auto"/>
          <w:sz w:val="24"/>
          <w:szCs w:val="24"/>
        </w:rPr>
        <w:t xml:space="preserve">. 8 </w:t>
      </w:r>
      <w:r w:rsidR="002073FC" w:rsidRPr="00735963">
        <w:rPr>
          <w:rFonts w:cs="Calibri"/>
          <w:b/>
          <w:bCs/>
          <w:iCs/>
          <w:color w:val="auto"/>
          <w:sz w:val="24"/>
          <w:szCs w:val="24"/>
        </w:rPr>
        <w:t xml:space="preserve">- </w:t>
      </w:r>
      <w:r w:rsidR="002B6E35" w:rsidRPr="00735963">
        <w:rPr>
          <w:rFonts w:cs="Calibri"/>
          <w:b/>
          <w:bCs/>
          <w:iCs/>
          <w:color w:val="auto"/>
          <w:sz w:val="24"/>
          <w:szCs w:val="24"/>
        </w:rPr>
        <w:t>9</w:t>
      </w:r>
      <w:r w:rsidR="002B6E35" w:rsidRPr="00735963">
        <w:rPr>
          <w:rFonts w:cs="Calibri"/>
          <w:iCs/>
          <w:color w:val="auto"/>
          <w:sz w:val="24"/>
          <w:szCs w:val="24"/>
        </w:rPr>
        <w:t>)</w:t>
      </w:r>
      <w:r w:rsidR="00CF19C2" w:rsidRPr="00735963">
        <w:rPr>
          <w:rFonts w:cs="Calibri"/>
          <w:iCs/>
          <w:color w:val="auto"/>
          <w:sz w:val="24"/>
          <w:szCs w:val="24"/>
        </w:rPr>
        <w:t>.</w:t>
      </w:r>
      <w:r w:rsidR="008D54A7" w:rsidRPr="00735963">
        <w:rPr>
          <w:rFonts w:cs="Calibri"/>
          <w:iCs/>
          <w:color w:val="auto"/>
          <w:sz w:val="24"/>
          <w:szCs w:val="24"/>
        </w:rPr>
        <w:t xml:space="preserve"> </w:t>
      </w:r>
      <w:r w:rsidR="0001336E" w:rsidRPr="00735963">
        <w:rPr>
          <w:rFonts w:cs="Calibri"/>
          <w:iCs/>
          <w:sz w:val="24"/>
          <w:szCs w:val="24"/>
        </w:rPr>
        <w:t>Μ</w:t>
      </w:r>
      <w:r w:rsidR="000204E3" w:rsidRPr="00735963">
        <w:rPr>
          <w:rFonts w:cs="Calibri"/>
          <w:iCs/>
          <w:sz w:val="24"/>
          <w:szCs w:val="24"/>
        </w:rPr>
        <w:t>εταξύ των λοιπών ευρημάτων ξεχωρίζει</w:t>
      </w:r>
      <w:r w:rsidR="00F905D2" w:rsidRPr="00735963">
        <w:rPr>
          <w:rFonts w:cs="Calibri"/>
          <w:iCs/>
          <w:sz w:val="24"/>
          <w:szCs w:val="24"/>
        </w:rPr>
        <w:t xml:space="preserve"> τμήμα πήλινης </w:t>
      </w:r>
      <w:r w:rsidR="00562B0E" w:rsidRPr="00735963">
        <w:rPr>
          <w:rFonts w:cs="Calibri"/>
          <w:iCs/>
          <w:sz w:val="24"/>
          <w:szCs w:val="24"/>
        </w:rPr>
        <w:t>πλάκας</w:t>
      </w:r>
      <w:r w:rsidR="000204E3" w:rsidRPr="00735963">
        <w:rPr>
          <w:rFonts w:cs="Calibri"/>
          <w:iCs/>
          <w:sz w:val="24"/>
          <w:szCs w:val="24"/>
        </w:rPr>
        <w:t>,</w:t>
      </w:r>
      <w:r w:rsidR="00562B0E" w:rsidRPr="00735963">
        <w:rPr>
          <w:rFonts w:cs="Calibri"/>
          <w:iCs/>
          <w:sz w:val="24"/>
          <w:szCs w:val="24"/>
        </w:rPr>
        <w:t xml:space="preserve"> η οποία σχετίζεται πιθανώς με τη μόνωση της</w:t>
      </w:r>
      <w:r w:rsidR="00562B0E" w:rsidRPr="00735963">
        <w:rPr>
          <w:rFonts w:eastAsiaTheme="minorHAnsi" w:cs="Calibri"/>
          <w:iCs/>
          <w:color w:val="auto"/>
          <w:kern w:val="2"/>
          <w:sz w:val="24"/>
          <w:szCs w:val="24"/>
          <w14:ligatures w14:val="standardContextual"/>
        </w:rPr>
        <w:t xml:space="preserve"> εστίας του πλοίου. Η πλάκα </w:t>
      </w:r>
      <w:r w:rsidR="000204E3" w:rsidRPr="00735963">
        <w:rPr>
          <w:rFonts w:eastAsiaTheme="minorHAnsi" w:cs="Calibri"/>
          <w:iCs/>
          <w:color w:val="auto"/>
          <w:kern w:val="2"/>
          <w:sz w:val="24"/>
          <w:szCs w:val="24"/>
          <w14:ligatures w14:val="standardContextual"/>
        </w:rPr>
        <w:t xml:space="preserve">εντοπίστηκε </w:t>
      </w:r>
      <w:r w:rsidR="00562B0E" w:rsidRPr="00735963">
        <w:rPr>
          <w:rFonts w:eastAsiaTheme="minorHAnsi" w:cs="Calibri"/>
          <w:iCs/>
          <w:color w:val="auto"/>
          <w:kern w:val="2"/>
          <w:sz w:val="24"/>
          <w:szCs w:val="24"/>
          <w14:ligatures w14:val="standardContextual"/>
        </w:rPr>
        <w:t xml:space="preserve">σε μικρή απόσταση από την τρόπιδα του πλοίου </w:t>
      </w:r>
      <w:r w:rsidR="00F905D2" w:rsidRPr="00735963">
        <w:rPr>
          <w:rFonts w:cs="Calibri"/>
          <w:iCs/>
          <w:sz w:val="24"/>
          <w:szCs w:val="24"/>
        </w:rPr>
        <w:t>(</w:t>
      </w:r>
      <w:proofErr w:type="spellStart"/>
      <w:r w:rsidR="00F905D2"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="00F905D2" w:rsidRPr="00735963">
        <w:rPr>
          <w:rFonts w:cs="Calibri"/>
          <w:b/>
          <w:bCs/>
          <w:iCs/>
          <w:sz w:val="24"/>
          <w:szCs w:val="24"/>
        </w:rPr>
        <w:t xml:space="preserve">. </w:t>
      </w:r>
      <w:r w:rsidR="00562B0E" w:rsidRPr="00735963">
        <w:rPr>
          <w:rFonts w:cs="Calibri"/>
          <w:b/>
          <w:bCs/>
          <w:iCs/>
          <w:sz w:val="24"/>
          <w:szCs w:val="24"/>
        </w:rPr>
        <w:t xml:space="preserve">10 </w:t>
      </w:r>
      <w:r w:rsidR="000204E3" w:rsidRPr="00735963">
        <w:rPr>
          <w:rFonts w:cs="Calibri"/>
          <w:b/>
          <w:bCs/>
          <w:iCs/>
          <w:sz w:val="24"/>
          <w:szCs w:val="24"/>
        </w:rPr>
        <w:t>-</w:t>
      </w:r>
      <w:r w:rsidR="00562B0E" w:rsidRPr="00735963">
        <w:rPr>
          <w:rFonts w:cs="Calibri"/>
          <w:b/>
          <w:bCs/>
          <w:iCs/>
          <w:sz w:val="24"/>
          <w:szCs w:val="24"/>
        </w:rPr>
        <w:t xml:space="preserve"> 11</w:t>
      </w:r>
      <w:r w:rsidR="00F905D2" w:rsidRPr="00735963">
        <w:rPr>
          <w:rFonts w:cs="Calibri"/>
          <w:iCs/>
          <w:sz w:val="24"/>
          <w:szCs w:val="24"/>
        </w:rPr>
        <w:t xml:space="preserve">). </w:t>
      </w:r>
    </w:p>
    <w:p w14:paraId="02F0F313" w14:textId="33FC461E" w:rsidR="00E76595" w:rsidRPr="00735963" w:rsidRDefault="00556EB8" w:rsidP="009C58C7">
      <w:pPr>
        <w:spacing w:after="120" w:line="276" w:lineRule="auto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Τ</w:t>
      </w:r>
      <w:r w:rsidR="00F905D2" w:rsidRPr="00735963">
        <w:rPr>
          <w:rFonts w:cs="Calibri"/>
          <w:iCs/>
          <w:sz w:val="24"/>
          <w:szCs w:val="24"/>
        </w:rPr>
        <w:t>έλος</w:t>
      </w:r>
      <w:r w:rsidR="000204E3" w:rsidRPr="00735963">
        <w:rPr>
          <w:rFonts w:cs="Calibri"/>
          <w:iCs/>
          <w:sz w:val="24"/>
          <w:szCs w:val="24"/>
        </w:rPr>
        <w:t>,</w:t>
      </w:r>
      <w:r w:rsidR="00F905D2" w:rsidRPr="00735963">
        <w:rPr>
          <w:rFonts w:cs="Calibri"/>
          <w:iCs/>
          <w:sz w:val="24"/>
          <w:szCs w:val="24"/>
        </w:rPr>
        <w:t xml:space="preserve"> ιδιαίτερα </w:t>
      </w:r>
      <w:r w:rsidR="000204E3" w:rsidRPr="00735963">
        <w:rPr>
          <w:rFonts w:cs="Calibri"/>
          <w:iCs/>
          <w:sz w:val="24"/>
          <w:szCs w:val="24"/>
        </w:rPr>
        <w:t xml:space="preserve">αναφορά πρέπει να γίνει στον </w:t>
      </w:r>
      <w:r w:rsidR="00F905D2" w:rsidRPr="00735963">
        <w:rPr>
          <w:rFonts w:cs="Calibri"/>
          <w:iCs/>
          <w:sz w:val="24"/>
          <w:szCs w:val="24"/>
        </w:rPr>
        <w:t>εντοπισμό ενός μαρμάρινου διακοσμητικού στοιχείου (</w:t>
      </w:r>
      <w:proofErr w:type="spellStart"/>
      <w:r w:rsidR="00F905D2"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="00F905D2" w:rsidRPr="00735963">
        <w:rPr>
          <w:rFonts w:cs="Calibri"/>
          <w:b/>
          <w:bCs/>
          <w:iCs/>
          <w:sz w:val="24"/>
          <w:szCs w:val="24"/>
        </w:rPr>
        <w:t xml:space="preserve">. </w:t>
      </w:r>
      <w:r w:rsidR="00562B0E" w:rsidRPr="00735963">
        <w:rPr>
          <w:rFonts w:cs="Calibri"/>
          <w:b/>
          <w:bCs/>
          <w:iCs/>
          <w:sz w:val="24"/>
          <w:szCs w:val="24"/>
        </w:rPr>
        <w:t xml:space="preserve">12 </w:t>
      </w:r>
      <w:r w:rsidR="000204E3" w:rsidRPr="00735963">
        <w:rPr>
          <w:rFonts w:cs="Calibri"/>
          <w:b/>
          <w:bCs/>
          <w:iCs/>
          <w:sz w:val="24"/>
          <w:szCs w:val="24"/>
        </w:rPr>
        <w:t>-</w:t>
      </w:r>
      <w:r w:rsidR="00562B0E" w:rsidRPr="00735963">
        <w:rPr>
          <w:rFonts w:cs="Calibri"/>
          <w:b/>
          <w:bCs/>
          <w:iCs/>
          <w:sz w:val="24"/>
          <w:szCs w:val="24"/>
        </w:rPr>
        <w:t xml:space="preserve"> 13</w:t>
      </w:r>
      <w:r w:rsidR="00F905D2" w:rsidRPr="00735963">
        <w:rPr>
          <w:rFonts w:cs="Calibri"/>
          <w:iCs/>
          <w:sz w:val="24"/>
          <w:szCs w:val="24"/>
        </w:rPr>
        <w:t>). Πρόκειται για</w:t>
      </w:r>
      <w:r w:rsidR="00E432CE" w:rsidRPr="00735963">
        <w:rPr>
          <w:rFonts w:cs="Calibri"/>
          <w:iCs/>
          <w:sz w:val="24"/>
          <w:szCs w:val="24"/>
        </w:rPr>
        <w:t xml:space="preserve"> </w:t>
      </w:r>
      <w:r w:rsidR="001826AD" w:rsidRPr="00735963">
        <w:rPr>
          <w:rFonts w:cs="Calibri"/>
          <w:iCs/>
          <w:sz w:val="24"/>
          <w:szCs w:val="24"/>
        </w:rPr>
        <w:t xml:space="preserve">θραύσμα </w:t>
      </w:r>
      <w:r w:rsidR="00E432CE" w:rsidRPr="00735963">
        <w:rPr>
          <w:rFonts w:cs="Calibri"/>
          <w:iCs/>
          <w:sz w:val="24"/>
          <w:szCs w:val="24"/>
        </w:rPr>
        <w:t xml:space="preserve">μαρμάρινης </w:t>
      </w:r>
      <w:r w:rsidR="00AD5CD8" w:rsidRPr="00735963">
        <w:rPr>
          <w:rFonts w:cs="Calibri"/>
          <w:iCs/>
          <w:sz w:val="24"/>
          <w:szCs w:val="24"/>
        </w:rPr>
        <w:t xml:space="preserve">πλάκας με </w:t>
      </w:r>
      <w:r w:rsidR="00F905D2" w:rsidRPr="00735963">
        <w:rPr>
          <w:rFonts w:cs="Calibri"/>
          <w:iCs/>
          <w:sz w:val="24"/>
          <w:szCs w:val="24"/>
        </w:rPr>
        <w:t xml:space="preserve">διακοσμητική </w:t>
      </w:r>
      <w:r w:rsidR="00AD5CD8" w:rsidRPr="00735963">
        <w:rPr>
          <w:rFonts w:cs="Calibri"/>
          <w:iCs/>
          <w:sz w:val="24"/>
          <w:szCs w:val="24"/>
        </w:rPr>
        <w:t xml:space="preserve">σταγόνα, </w:t>
      </w:r>
      <w:r w:rsidR="001826AD" w:rsidRPr="00735963">
        <w:rPr>
          <w:rFonts w:cs="Calibri"/>
          <w:iCs/>
          <w:sz w:val="24"/>
          <w:szCs w:val="24"/>
        </w:rPr>
        <w:t>που ανήκει</w:t>
      </w:r>
      <w:r w:rsidR="006D13BC" w:rsidRPr="00735963">
        <w:rPr>
          <w:rFonts w:cs="Calibri"/>
          <w:iCs/>
          <w:sz w:val="24"/>
          <w:szCs w:val="24"/>
        </w:rPr>
        <w:t>,</w:t>
      </w:r>
      <w:r w:rsidR="001826AD" w:rsidRPr="00735963">
        <w:rPr>
          <w:rFonts w:cs="Calibri"/>
          <w:iCs/>
          <w:sz w:val="24"/>
          <w:szCs w:val="24"/>
        </w:rPr>
        <w:t xml:space="preserve"> </w:t>
      </w:r>
      <w:r w:rsidR="00CE5E2F" w:rsidRPr="00735963">
        <w:rPr>
          <w:rFonts w:cs="Calibri"/>
          <w:iCs/>
          <w:sz w:val="24"/>
          <w:szCs w:val="24"/>
        </w:rPr>
        <w:t xml:space="preserve">είτε </w:t>
      </w:r>
      <w:r w:rsidR="001826AD" w:rsidRPr="00735963">
        <w:rPr>
          <w:rFonts w:cs="Calibri"/>
          <w:iCs/>
          <w:sz w:val="24"/>
          <w:szCs w:val="24"/>
        </w:rPr>
        <w:t>σ</w:t>
      </w:r>
      <w:r w:rsidR="00CE5E2F" w:rsidRPr="00735963">
        <w:rPr>
          <w:rFonts w:cs="Calibri"/>
          <w:iCs/>
          <w:sz w:val="24"/>
          <w:szCs w:val="24"/>
        </w:rPr>
        <w:t>ε</w:t>
      </w:r>
      <w:r w:rsidR="001826AD" w:rsidRPr="00735963">
        <w:rPr>
          <w:rFonts w:cs="Calibri"/>
          <w:iCs/>
          <w:sz w:val="24"/>
          <w:szCs w:val="24"/>
        </w:rPr>
        <w:t xml:space="preserve"> κανόνα επιστυλίου</w:t>
      </w:r>
      <w:r w:rsidR="00CE5E2F" w:rsidRPr="00735963">
        <w:rPr>
          <w:rFonts w:cs="Calibri"/>
          <w:iCs/>
          <w:sz w:val="24"/>
          <w:szCs w:val="24"/>
        </w:rPr>
        <w:t xml:space="preserve">, </w:t>
      </w:r>
      <w:r w:rsidR="00F905D2" w:rsidRPr="00735963">
        <w:rPr>
          <w:rFonts w:cs="Calibri"/>
          <w:iCs/>
          <w:sz w:val="24"/>
          <w:szCs w:val="24"/>
        </w:rPr>
        <w:t>είτε</w:t>
      </w:r>
      <w:r w:rsidR="00CE5E2F" w:rsidRPr="00735963">
        <w:rPr>
          <w:rFonts w:cs="Calibri"/>
          <w:iCs/>
          <w:sz w:val="24"/>
          <w:szCs w:val="24"/>
        </w:rPr>
        <w:t xml:space="preserve"> σε </w:t>
      </w:r>
      <w:proofErr w:type="spellStart"/>
      <w:r w:rsidR="00CE5E2F" w:rsidRPr="00735963">
        <w:rPr>
          <w:rFonts w:cs="Calibri"/>
          <w:iCs/>
          <w:sz w:val="24"/>
          <w:szCs w:val="24"/>
        </w:rPr>
        <w:t>πρόμοχθο</w:t>
      </w:r>
      <w:proofErr w:type="spellEnd"/>
      <w:r w:rsidR="00CE5E2F" w:rsidRPr="00735963">
        <w:rPr>
          <w:rFonts w:cs="Calibri"/>
          <w:iCs/>
          <w:sz w:val="24"/>
          <w:szCs w:val="24"/>
        </w:rPr>
        <w:t xml:space="preserve"> </w:t>
      </w:r>
      <w:r w:rsidR="00F905D2" w:rsidRPr="00735963">
        <w:rPr>
          <w:rFonts w:cs="Calibri"/>
          <w:iCs/>
          <w:sz w:val="24"/>
          <w:szCs w:val="24"/>
        </w:rPr>
        <w:t xml:space="preserve">γείσου. </w:t>
      </w:r>
      <w:r w:rsidR="00CE5E2F" w:rsidRPr="00735963">
        <w:rPr>
          <w:rFonts w:cs="Calibri"/>
          <w:iCs/>
          <w:sz w:val="24"/>
          <w:szCs w:val="24"/>
        </w:rPr>
        <w:t>Το θραύσμα έχει μέγιστες διαστάσεις</w:t>
      </w:r>
      <w:r w:rsidR="00650270" w:rsidRPr="00735963">
        <w:rPr>
          <w:rFonts w:cs="Calibri"/>
          <w:iCs/>
          <w:sz w:val="24"/>
          <w:szCs w:val="24"/>
        </w:rPr>
        <w:t xml:space="preserve"> 9,3 εκ. </w:t>
      </w:r>
      <w:r w:rsidR="00CE5E2F" w:rsidRPr="00735963">
        <w:rPr>
          <w:rFonts w:cs="Calibri"/>
          <w:iCs/>
          <w:sz w:val="24"/>
          <w:szCs w:val="24"/>
        </w:rPr>
        <w:t>(</w:t>
      </w:r>
      <w:r w:rsidR="00650270" w:rsidRPr="00735963">
        <w:rPr>
          <w:rFonts w:cs="Calibri"/>
          <w:iCs/>
          <w:sz w:val="24"/>
          <w:szCs w:val="24"/>
        </w:rPr>
        <w:t>μήκος</w:t>
      </w:r>
      <w:r w:rsidR="00CE5E2F" w:rsidRPr="00735963">
        <w:rPr>
          <w:rFonts w:cs="Calibri"/>
          <w:iCs/>
          <w:sz w:val="24"/>
          <w:szCs w:val="24"/>
        </w:rPr>
        <w:t>)</w:t>
      </w:r>
      <w:r w:rsidR="00650270" w:rsidRPr="00735963">
        <w:rPr>
          <w:rFonts w:cs="Calibri"/>
          <w:iCs/>
          <w:sz w:val="24"/>
          <w:szCs w:val="24"/>
        </w:rPr>
        <w:t xml:space="preserve"> </w:t>
      </w:r>
      <w:r w:rsidR="00CE5E2F" w:rsidRPr="00735963">
        <w:rPr>
          <w:rFonts w:cs="Calibri"/>
          <w:iCs/>
          <w:sz w:val="24"/>
          <w:szCs w:val="24"/>
          <w:lang w:val="en-US"/>
        </w:rPr>
        <w:t>x</w:t>
      </w:r>
      <w:r w:rsidR="00CE5E2F" w:rsidRPr="00735963">
        <w:rPr>
          <w:rFonts w:cs="Calibri"/>
          <w:iCs/>
          <w:sz w:val="24"/>
          <w:szCs w:val="24"/>
        </w:rPr>
        <w:t xml:space="preserve"> </w:t>
      </w:r>
      <w:r w:rsidR="00650270" w:rsidRPr="00735963">
        <w:rPr>
          <w:rFonts w:cs="Calibri"/>
          <w:iCs/>
          <w:sz w:val="24"/>
          <w:szCs w:val="24"/>
        </w:rPr>
        <w:t xml:space="preserve">4,7 εκ. </w:t>
      </w:r>
      <w:r w:rsidR="00CE5E2F" w:rsidRPr="00735963">
        <w:rPr>
          <w:rFonts w:cs="Calibri"/>
          <w:iCs/>
          <w:sz w:val="24"/>
          <w:szCs w:val="24"/>
        </w:rPr>
        <w:t>(</w:t>
      </w:r>
      <w:r w:rsidR="00650270" w:rsidRPr="00735963">
        <w:rPr>
          <w:rFonts w:cs="Calibri"/>
          <w:iCs/>
          <w:sz w:val="24"/>
          <w:szCs w:val="24"/>
        </w:rPr>
        <w:t>πλάτος</w:t>
      </w:r>
      <w:r w:rsidR="00CE5E2F" w:rsidRPr="00735963">
        <w:rPr>
          <w:rFonts w:cs="Calibri"/>
          <w:iCs/>
          <w:sz w:val="24"/>
          <w:szCs w:val="24"/>
        </w:rPr>
        <w:t>)</w:t>
      </w:r>
      <w:r w:rsidR="00650270" w:rsidRPr="00735963">
        <w:rPr>
          <w:rFonts w:cs="Calibri"/>
          <w:iCs/>
          <w:sz w:val="24"/>
          <w:szCs w:val="24"/>
        </w:rPr>
        <w:t>, η δε σταγόνα έχει διάμετρο 6,51 εκ και ύψος 2,2 εκ.</w:t>
      </w:r>
      <w:r w:rsidR="00562B0E" w:rsidRPr="00735963">
        <w:rPr>
          <w:rFonts w:cs="Calibri"/>
          <w:iCs/>
          <w:sz w:val="24"/>
          <w:szCs w:val="24"/>
        </w:rPr>
        <w:t xml:space="preserve"> (</w:t>
      </w:r>
      <w:proofErr w:type="spellStart"/>
      <w:r w:rsidR="00562B0E" w:rsidRPr="00735963">
        <w:rPr>
          <w:rFonts w:cs="Calibri"/>
          <w:b/>
          <w:bCs/>
          <w:iCs/>
          <w:sz w:val="24"/>
          <w:szCs w:val="24"/>
        </w:rPr>
        <w:t>εικ</w:t>
      </w:r>
      <w:proofErr w:type="spellEnd"/>
      <w:r w:rsidR="00562B0E" w:rsidRPr="00735963">
        <w:rPr>
          <w:rFonts w:cs="Calibri"/>
          <w:b/>
          <w:bCs/>
          <w:iCs/>
          <w:sz w:val="24"/>
          <w:szCs w:val="24"/>
        </w:rPr>
        <w:t>. 14</w:t>
      </w:r>
      <w:r w:rsidR="00562B0E" w:rsidRPr="00735963">
        <w:rPr>
          <w:rFonts w:cs="Calibri"/>
          <w:iCs/>
          <w:sz w:val="24"/>
          <w:szCs w:val="24"/>
        </w:rPr>
        <w:t>)</w:t>
      </w:r>
      <w:r w:rsidR="002A6214" w:rsidRPr="00735963">
        <w:rPr>
          <w:rFonts w:cs="Calibri"/>
          <w:iCs/>
          <w:sz w:val="24"/>
          <w:szCs w:val="24"/>
        </w:rPr>
        <w:t xml:space="preserve">. Οι διαστάσεις της σταγόνας </w:t>
      </w:r>
      <w:r w:rsidR="006D13BC" w:rsidRPr="00735963">
        <w:rPr>
          <w:rFonts w:cs="Calibri"/>
          <w:iCs/>
          <w:sz w:val="24"/>
          <w:szCs w:val="24"/>
        </w:rPr>
        <w:t>μπορούν να συγκριθούν με τις</w:t>
      </w:r>
      <w:r w:rsidR="002A6214" w:rsidRPr="00735963">
        <w:rPr>
          <w:rFonts w:cs="Calibri"/>
          <w:iCs/>
          <w:sz w:val="24"/>
          <w:szCs w:val="24"/>
        </w:rPr>
        <w:t xml:space="preserve"> </w:t>
      </w:r>
      <w:r w:rsidR="00CE5E2F" w:rsidRPr="00735963">
        <w:rPr>
          <w:rFonts w:cs="Calibri"/>
          <w:iCs/>
          <w:sz w:val="24"/>
          <w:szCs w:val="24"/>
        </w:rPr>
        <w:t>μετρήσεις του</w:t>
      </w:r>
      <w:r w:rsidR="002A6214" w:rsidRPr="00735963">
        <w:rPr>
          <w:rFonts w:cs="Calibri"/>
          <w:iCs/>
          <w:sz w:val="24"/>
          <w:szCs w:val="24"/>
        </w:rPr>
        <w:t xml:space="preserve"> Αν. </w:t>
      </w:r>
      <w:proofErr w:type="spellStart"/>
      <w:r w:rsidR="002A6214" w:rsidRPr="00735963">
        <w:rPr>
          <w:rFonts w:cs="Calibri"/>
          <w:iCs/>
          <w:sz w:val="24"/>
          <w:szCs w:val="24"/>
        </w:rPr>
        <w:t>Ορλάνδο</w:t>
      </w:r>
      <w:r w:rsidR="00CE5E2F" w:rsidRPr="00735963">
        <w:rPr>
          <w:rFonts w:cs="Calibri"/>
          <w:iCs/>
          <w:sz w:val="24"/>
          <w:szCs w:val="24"/>
        </w:rPr>
        <w:t>υ</w:t>
      </w:r>
      <w:proofErr w:type="spellEnd"/>
      <w:r w:rsidR="006D13BC" w:rsidRPr="00735963">
        <w:rPr>
          <w:rFonts w:cs="Calibri"/>
          <w:iCs/>
          <w:sz w:val="24"/>
          <w:szCs w:val="24"/>
        </w:rPr>
        <w:t>,</w:t>
      </w:r>
      <w:r w:rsidR="002A6214" w:rsidRPr="00735963">
        <w:rPr>
          <w:rFonts w:cs="Calibri"/>
          <w:iCs/>
          <w:sz w:val="24"/>
          <w:szCs w:val="24"/>
        </w:rPr>
        <w:t xml:space="preserve"> </w:t>
      </w:r>
      <w:r w:rsidR="00CE5E2F" w:rsidRPr="00735963">
        <w:rPr>
          <w:rFonts w:cs="Calibri"/>
          <w:iCs/>
          <w:sz w:val="24"/>
          <w:szCs w:val="24"/>
        </w:rPr>
        <w:t xml:space="preserve">αναφορικά με </w:t>
      </w:r>
      <w:r w:rsidR="006D13BC" w:rsidRPr="00735963">
        <w:rPr>
          <w:rFonts w:cs="Calibri"/>
          <w:iCs/>
          <w:sz w:val="24"/>
          <w:szCs w:val="24"/>
        </w:rPr>
        <w:t xml:space="preserve">τις </w:t>
      </w:r>
      <w:r w:rsidR="00CE5E2F" w:rsidRPr="00735963">
        <w:rPr>
          <w:rFonts w:cs="Calibri"/>
          <w:iCs/>
          <w:sz w:val="24"/>
          <w:szCs w:val="24"/>
        </w:rPr>
        <w:t xml:space="preserve">διακοσμητικές σταγόνες </w:t>
      </w:r>
      <w:r w:rsidR="002A6214" w:rsidRPr="00735963">
        <w:rPr>
          <w:rFonts w:cs="Calibri"/>
          <w:iCs/>
          <w:sz w:val="24"/>
          <w:szCs w:val="24"/>
        </w:rPr>
        <w:t xml:space="preserve">του </w:t>
      </w:r>
      <w:r w:rsidR="00CE5E2F" w:rsidRPr="00735963">
        <w:rPr>
          <w:rFonts w:cs="Calibri"/>
          <w:iCs/>
          <w:sz w:val="24"/>
          <w:szCs w:val="24"/>
        </w:rPr>
        <w:t xml:space="preserve">επιστυλίου </w:t>
      </w:r>
      <w:r w:rsidR="002A6214" w:rsidRPr="00735963">
        <w:rPr>
          <w:rFonts w:cs="Calibri"/>
          <w:iCs/>
          <w:sz w:val="24"/>
          <w:szCs w:val="24"/>
        </w:rPr>
        <w:t>του Παρθενώνος</w:t>
      </w:r>
      <w:r w:rsidR="00562B0E" w:rsidRPr="00735963">
        <w:rPr>
          <w:rFonts w:cs="Calibri"/>
          <w:iCs/>
          <w:sz w:val="24"/>
          <w:szCs w:val="24"/>
        </w:rPr>
        <w:t>.</w:t>
      </w:r>
      <w:r w:rsidR="00650270" w:rsidRPr="00735963">
        <w:rPr>
          <w:rFonts w:cs="Calibri"/>
          <w:iCs/>
          <w:sz w:val="24"/>
          <w:szCs w:val="24"/>
        </w:rPr>
        <w:t xml:space="preserve"> </w:t>
      </w:r>
      <w:r w:rsidR="006D13BC" w:rsidRPr="00735963">
        <w:rPr>
          <w:rFonts w:cs="Calibri"/>
          <w:iCs/>
          <w:sz w:val="24"/>
          <w:szCs w:val="24"/>
        </w:rPr>
        <w:t>Ε</w:t>
      </w:r>
      <w:r w:rsidR="00650270" w:rsidRPr="00735963">
        <w:rPr>
          <w:rFonts w:cs="Calibri"/>
          <w:iCs/>
          <w:sz w:val="24"/>
          <w:szCs w:val="24"/>
        </w:rPr>
        <w:t xml:space="preserve">ίναι η πρώτη φορά </w:t>
      </w:r>
      <w:r w:rsidR="000204E3" w:rsidRPr="00735963">
        <w:rPr>
          <w:rFonts w:cs="Calibri"/>
          <w:iCs/>
          <w:sz w:val="24"/>
          <w:szCs w:val="24"/>
        </w:rPr>
        <w:t>π</w:t>
      </w:r>
      <w:r w:rsidR="00650270" w:rsidRPr="00735963">
        <w:rPr>
          <w:rFonts w:cs="Calibri"/>
          <w:iCs/>
          <w:sz w:val="24"/>
          <w:szCs w:val="24"/>
        </w:rPr>
        <w:t xml:space="preserve">ου εντοπίζεται θραύσμα </w:t>
      </w:r>
      <w:r w:rsidR="00B82FD8" w:rsidRPr="00735963">
        <w:rPr>
          <w:rFonts w:cs="Calibri"/>
          <w:iCs/>
          <w:sz w:val="24"/>
          <w:szCs w:val="24"/>
        </w:rPr>
        <w:t xml:space="preserve">γλυπτού </w:t>
      </w:r>
      <w:r w:rsidR="004B27EE" w:rsidRPr="00735963">
        <w:rPr>
          <w:rFonts w:cs="Calibri"/>
          <w:iCs/>
          <w:sz w:val="24"/>
          <w:szCs w:val="24"/>
        </w:rPr>
        <w:t>διακόσμου</w:t>
      </w:r>
      <w:r w:rsidR="00B82FD8" w:rsidRPr="00735963">
        <w:rPr>
          <w:rFonts w:cs="Calibri"/>
          <w:iCs/>
          <w:sz w:val="24"/>
          <w:szCs w:val="24"/>
        </w:rPr>
        <w:t xml:space="preserve"> </w:t>
      </w:r>
      <w:r w:rsidR="00650270" w:rsidRPr="00735963">
        <w:rPr>
          <w:rFonts w:cs="Calibri"/>
          <w:iCs/>
          <w:sz w:val="24"/>
          <w:szCs w:val="24"/>
        </w:rPr>
        <w:t>προερχόμενο από το πολύτιμο φορτίο που μετέφερε το μπρίκι ΜΕΝΤΩΡ και το οποίο στην πλειονότητά του ανελκύσθηκε κατά την πρώτη ναυαγιαιρεσία του 1802.</w:t>
      </w:r>
      <w:r w:rsidR="000204E3" w:rsidRPr="00735963">
        <w:rPr>
          <w:rFonts w:cs="Calibri"/>
          <w:iCs/>
          <w:sz w:val="24"/>
          <w:szCs w:val="24"/>
        </w:rPr>
        <w:t xml:space="preserve"> Η ολοκλήρωση των εργασιών συντήρησης και η περαιτέρω μελέτη θα δώσει </w:t>
      </w:r>
      <w:r w:rsidR="006D13BC" w:rsidRPr="00735963">
        <w:rPr>
          <w:rFonts w:cs="Calibri"/>
          <w:iCs/>
          <w:sz w:val="24"/>
          <w:szCs w:val="24"/>
        </w:rPr>
        <w:t>περισσότερα</w:t>
      </w:r>
      <w:r w:rsidR="000204E3" w:rsidRPr="00735963">
        <w:rPr>
          <w:rFonts w:cs="Calibri"/>
          <w:iCs/>
          <w:sz w:val="24"/>
          <w:szCs w:val="24"/>
        </w:rPr>
        <w:t xml:space="preserve"> στοιχεία για το μνημείο από το οποίο προέρχεται.</w:t>
      </w:r>
    </w:p>
    <w:p w14:paraId="70A9BF25" w14:textId="67741BED" w:rsidR="00E76595" w:rsidRPr="00735963" w:rsidRDefault="00E85F16" w:rsidP="009C58C7">
      <w:pPr>
        <w:spacing w:after="120" w:line="276" w:lineRule="auto"/>
        <w:jc w:val="both"/>
        <w:rPr>
          <w:rFonts w:cs="Calibri"/>
          <w:iCs/>
          <w:sz w:val="24"/>
          <w:szCs w:val="24"/>
        </w:rPr>
      </w:pPr>
      <w:r w:rsidRPr="00735963">
        <w:rPr>
          <w:rFonts w:cs="Calibri"/>
          <w:iCs/>
          <w:sz w:val="24"/>
          <w:szCs w:val="24"/>
        </w:rPr>
        <w:t>Στην υποβρύχια ανασκαφή</w:t>
      </w:r>
      <w:r w:rsidR="00E76595" w:rsidRPr="00735963">
        <w:rPr>
          <w:rFonts w:cs="Calibri"/>
          <w:iCs/>
          <w:sz w:val="24"/>
          <w:szCs w:val="24"/>
        </w:rPr>
        <w:t xml:space="preserve"> </w:t>
      </w:r>
      <w:r w:rsidR="00B82FD8" w:rsidRPr="00735963">
        <w:rPr>
          <w:rFonts w:cs="Calibri"/>
          <w:iCs/>
          <w:sz w:val="24"/>
          <w:szCs w:val="24"/>
        </w:rPr>
        <w:t xml:space="preserve">περίοδο του 2025 </w:t>
      </w:r>
      <w:r w:rsidR="00E76595" w:rsidRPr="00735963">
        <w:rPr>
          <w:rFonts w:cs="Calibri"/>
          <w:iCs/>
          <w:sz w:val="24"/>
          <w:szCs w:val="24"/>
        </w:rPr>
        <w:t xml:space="preserve">συμμετείχαν επιστήμονες διαφόρων ειδικοτήτων και εξειδικεύσεων, όπως αρχαιολόγοι, θαλάσσιοι βιολόγοι, εκπαιδευτές καταδύσεων, </w:t>
      </w:r>
      <w:r w:rsidR="0078781F" w:rsidRPr="00735963">
        <w:rPr>
          <w:rFonts w:cs="Calibri"/>
          <w:iCs/>
          <w:sz w:val="24"/>
          <w:szCs w:val="24"/>
        </w:rPr>
        <w:t xml:space="preserve">υποβρύχιοι φωτογράφοι, </w:t>
      </w:r>
      <w:r w:rsidR="00E76595" w:rsidRPr="00735963">
        <w:rPr>
          <w:rFonts w:cs="Calibri"/>
          <w:iCs/>
          <w:sz w:val="24"/>
          <w:szCs w:val="24"/>
        </w:rPr>
        <w:t xml:space="preserve">συντηρητές αρχαιοτήτων, τεχνικοί βυθού και συγκεκριμένα οι: Δρ. Αλέξανδρος Τούρτας, Δρ. Έλενα </w:t>
      </w:r>
      <w:proofErr w:type="spellStart"/>
      <w:r w:rsidR="00E76595" w:rsidRPr="00735963">
        <w:rPr>
          <w:rFonts w:cs="Calibri"/>
          <w:iCs/>
          <w:sz w:val="24"/>
          <w:szCs w:val="24"/>
        </w:rPr>
        <w:t>Μπονέλου</w:t>
      </w:r>
      <w:proofErr w:type="spellEnd"/>
      <w:r w:rsidR="00E76595" w:rsidRPr="00735963">
        <w:rPr>
          <w:rFonts w:cs="Calibri"/>
          <w:iCs/>
          <w:sz w:val="24"/>
          <w:szCs w:val="24"/>
        </w:rPr>
        <w:t xml:space="preserve">, Άρης Μιχαήλ, Δρ. Γιάννης </w:t>
      </w:r>
      <w:proofErr w:type="spellStart"/>
      <w:r w:rsidR="00E76595" w:rsidRPr="00735963">
        <w:rPr>
          <w:rFonts w:cs="Calibri"/>
          <w:iCs/>
          <w:sz w:val="24"/>
          <w:szCs w:val="24"/>
        </w:rPr>
        <w:t>Ίσσαρης</w:t>
      </w:r>
      <w:proofErr w:type="spellEnd"/>
      <w:r w:rsidR="00E76595" w:rsidRPr="00735963">
        <w:rPr>
          <w:rFonts w:cs="Calibri"/>
          <w:iCs/>
          <w:sz w:val="24"/>
          <w:szCs w:val="24"/>
        </w:rPr>
        <w:t xml:space="preserve">, Δρ. Ελπίδα Καραδήμου, Βασίλης </w:t>
      </w:r>
      <w:proofErr w:type="spellStart"/>
      <w:r w:rsidR="00E76595" w:rsidRPr="00735963">
        <w:rPr>
          <w:rFonts w:cs="Calibri"/>
          <w:iCs/>
          <w:sz w:val="24"/>
          <w:szCs w:val="24"/>
        </w:rPr>
        <w:t>Τσιαΐρης</w:t>
      </w:r>
      <w:proofErr w:type="spellEnd"/>
      <w:r w:rsidR="00E76595" w:rsidRPr="00735963">
        <w:rPr>
          <w:rFonts w:cs="Calibri"/>
          <w:iCs/>
          <w:sz w:val="24"/>
          <w:szCs w:val="24"/>
        </w:rPr>
        <w:t xml:space="preserve"> (ΜΑ), Χρύσα </w:t>
      </w:r>
      <w:proofErr w:type="spellStart"/>
      <w:r w:rsidR="00E76595" w:rsidRPr="00735963">
        <w:rPr>
          <w:rFonts w:cs="Calibri"/>
          <w:iCs/>
          <w:sz w:val="24"/>
          <w:szCs w:val="24"/>
        </w:rPr>
        <w:t>Φουσέκη</w:t>
      </w:r>
      <w:proofErr w:type="spellEnd"/>
      <w:r w:rsidR="00E76595" w:rsidRPr="00735963">
        <w:rPr>
          <w:rFonts w:cs="Calibri"/>
          <w:iCs/>
          <w:sz w:val="24"/>
          <w:szCs w:val="24"/>
        </w:rPr>
        <w:t xml:space="preserve">, Ειρήνη Μάλλιου, Σπύρος </w:t>
      </w:r>
      <w:proofErr w:type="spellStart"/>
      <w:r w:rsidR="00E76595" w:rsidRPr="00735963">
        <w:rPr>
          <w:rFonts w:cs="Calibri"/>
          <w:iCs/>
          <w:sz w:val="24"/>
          <w:szCs w:val="24"/>
        </w:rPr>
        <w:t>Μουρέας</w:t>
      </w:r>
      <w:proofErr w:type="spellEnd"/>
      <w:r w:rsidR="00E76595" w:rsidRPr="00735963">
        <w:rPr>
          <w:rFonts w:cs="Calibri"/>
          <w:iCs/>
          <w:sz w:val="24"/>
          <w:szCs w:val="24"/>
        </w:rPr>
        <w:t xml:space="preserve">, </w:t>
      </w:r>
      <w:r w:rsidRPr="00735963">
        <w:rPr>
          <w:rFonts w:cs="Calibri"/>
          <w:iCs/>
          <w:sz w:val="24"/>
          <w:szCs w:val="24"/>
        </w:rPr>
        <w:t xml:space="preserve">Γιώργος </w:t>
      </w:r>
      <w:proofErr w:type="spellStart"/>
      <w:r w:rsidRPr="00735963">
        <w:rPr>
          <w:rFonts w:cs="Calibri"/>
          <w:iCs/>
          <w:sz w:val="24"/>
          <w:szCs w:val="24"/>
        </w:rPr>
        <w:t>Μπουζαλάκος</w:t>
      </w:r>
      <w:proofErr w:type="spellEnd"/>
      <w:r w:rsidR="00E76595" w:rsidRPr="00735963">
        <w:rPr>
          <w:rFonts w:cs="Calibri"/>
          <w:iCs/>
          <w:sz w:val="24"/>
          <w:szCs w:val="24"/>
        </w:rPr>
        <w:t xml:space="preserve">, </w:t>
      </w:r>
      <w:r w:rsidRPr="00735963">
        <w:rPr>
          <w:rFonts w:cs="Calibri"/>
          <w:iCs/>
          <w:sz w:val="24"/>
          <w:szCs w:val="24"/>
        </w:rPr>
        <w:t>Στέφανος Κ</w:t>
      </w:r>
      <w:r w:rsidR="004B4D2E" w:rsidRPr="00735963">
        <w:rPr>
          <w:rFonts w:cs="Calibri"/>
          <w:iCs/>
          <w:sz w:val="24"/>
          <w:szCs w:val="24"/>
        </w:rPr>
        <w:t>ό</w:t>
      </w:r>
      <w:r w:rsidRPr="00735963">
        <w:rPr>
          <w:rFonts w:cs="Calibri"/>
          <w:iCs/>
          <w:sz w:val="24"/>
          <w:szCs w:val="24"/>
        </w:rPr>
        <w:t>ντ</w:t>
      </w:r>
      <w:r w:rsidR="004B4D2E" w:rsidRPr="00735963">
        <w:rPr>
          <w:rFonts w:cs="Calibri"/>
          <w:iCs/>
          <w:sz w:val="24"/>
          <w:szCs w:val="24"/>
        </w:rPr>
        <w:t>ο</w:t>
      </w:r>
      <w:r w:rsidRPr="00735963">
        <w:rPr>
          <w:rFonts w:cs="Calibri"/>
          <w:iCs/>
          <w:sz w:val="24"/>
          <w:szCs w:val="24"/>
        </w:rPr>
        <w:t>ς</w:t>
      </w:r>
      <w:r w:rsidR="00E76595" w:rsidRPr="00735963">
        <w:rPr>
          <w:rFonts w:cs="Calibri"/>
          <w:iCs/>
          <w:sz w:val="24"/>
          <w:szCs w:val="24"/>
        </w:rPr>
        <w:t xml:space="preserve">, Μανουήλ </w:t>
      </w:r>
      <w:proofErr w:type="spellStart"/>
      <w:r w:rsidR="00E76595" w:rsidRPr="00735963">
        <w:rPr>
          <w:rFonts w:cs="Calibri"/>
          <w:iCs/>
          <w:sz w:val="24"/>
          <w:szCs w:val="24"/>
        </w:rPr>
        <w:t>Κουρκουμέλης</w:t>
      </w:r>
      <w:proofErr w:type="spellEnd"/>
      <w:r w:rsidR="00E76595" w:rsidRPr="00735963">
        <w:rPr>
          <w:rFonts w:cs="Calibri"/>
          <w:iCs/>
          <w:sz w:val="24"/>
          <w:szCs w:val="24"/>
        </w:rPr>
        <w:t>,</w:t>
      </w:r>
      <w:r w:rsidRPr="00735963">
        <w:rPr>
          <w:rFonts w:cs="Calibri"/>
          <w:iCs/>
          <w:sz w:val="24"/>
          <w:szCs w:val="24"/>
        </w:rPr>
        <w:t xml:space="preserve"> Μαρία </w:t>
      </w:r>
      <w:proofErr w:type="spellStart"/>
      <w:r w:rsidRPr="00735963">
        <w:rPr>
          <w:rFonts w:cs="Calibri"/>
          <w:iCs/>
          <w:sz w:val="24"/>
          <w:szCs w:val="24"/>
        </w:rPr>
        <w:t>Τσόκλα</w:t>
      </w:r>
      <w:proofErr w:type="spellEnd"/>
      <w:r w:rsidR="00E76595" w:rsidRPr="00735963">
        <w:rPr>
          <w:rFonts w:cs="Calibri"/>
          <w:iCs/>
          <w:sz w:val="24"/>
          <w:szCs w:val="24"/>
        </w:rPr>
        <w:t>.</w:t>
      </w:r>
    </w:p>
    <w:p w14:paraId="3CF40C12" w14:textId="331521F0" w:rsidR="003A08BE" w:rsidRPr="00083D13" w:rsidRDefault="003A08BE" w:rsidP="009C58C7">
      <w:pPr>
        <w:suppressAutoHyphens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A08BE" w:rsidRPr="00083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D3"/>
    <w:rsid w:val="0001336E"/>
    <w:rsid w:val="000138B7"/>
    <w:rsid w:val="000204E3"/>
    <w:rsid w:val="0007487E"/>
    <w:rsid w:val="00083D13"/>
    <w:rsid w:val="000F393C"/>
    <w:rsid w:val="00100CBB"/>
    <w:rsid w:val="00130A14"/>
    <w:rsid w:val="001826AD"/>
    <w:rsid w:val="00184468"/>
    <w:rsid w:val="001F2543"/>
    <w:rsid w:val="001F3483"/>
    <w:rsid w:val="001F5EEF"/>
    <w:rsid w:val="00201D0E"/>
    <w:rsid w:val="002073FC"/>
    <w:rsid w:val="00222A05"/>
    <w:rsid w:val="002A2501"/>
    <w:rsid w:val="002A6214"/>
    <w:rsid w:val="002B6E35"/>
    <w:rsid w:val="00311EB4"/>
    <w:rsid w:val="003552AA"/>
    <w:rsid w:val="003A08BE"/>
    <w:rsid w:val="003D272D"/>
    <w:rsid w:val="003D6A26"/>
    <w:rsid w:val="003E2A4E"/>
    <w:rsid w:val="004A06C0"/>
    <w:rsid w:val="004B27EE"/>
    <w:rsid w:val="004B4D2E"/>
    <w:rsid w:val="005325F0"/>
    <w:rsid w:val="00554776"/>
    <w:rsid w:val="00556EB8"/>
    <w:rsid w:val="00562B0E"/>
    <w:rsid w:val="00650270"/>
    <w:rsid w:val="006D13BC"/>
    <w:rsid w:val="006D6ED1"/>
    <w:rsid w:val="006E27A9"/>
    <w:rsid w:val="006F386C"/>
    <w:rsid w:val="007306F6"/>
    <w:rsid w:val="00733047"/>
    <w:rsid w:val="00735963"/>
    <w:rsid w:val="0078781F"/>
    <w:rsid w:val="008123F0"/>
    <w:rsid w:val="00874113"/>
    <w:rsid w:val="008B54B6"/>
    <w:rsid w:val="008D54A7"/>
    <w:rsid w:val="009257B6"/>
    <w:rsid w:val="009A252E"/>
    <w:rsid w:val="009C58C7"/>
    <w:rsid w:val="00AD5CD8"/>
    <w:rsid w:val="00AD5FF3"/>
    <w:rsid w:val="00B36C06"/>
    <w:rsid w:val="00B451DE"/>
    <w:rsid w:val="00B825D3"/>
    <w:rsid w:val="00B82FD8"/>
    <w:rsid w:val="00BC6E6F"/>
    <w:rsid w:val="00BD5394"/>
    <w:rsid w:val="00BE181D"/>
    <w:rsid w:val="00BF1278"/>
    <w:rsid w:val="00BF4BCD"/>
    <w:rsid w:val="00C14079"/>
    <w:rsid w:val="00C85A5C"/>
    <w:rsid w:val="00CC52D7"/>
    <w:rsid w:val="00CE5E2F"/>
    <w:rsid w:val="00CF19C2"/>
    <w:rsid w:val="00D07B49"/>
    <w:rsid w:val="00D159C6"/>
    <w:rsid w:val="00D57A84"/>
    <w:rsid w:val="00DA4DE6"/>
    <w:rsid w:val="00DF4CB6"/>
    <w:rsid w:val="00E432CE"/>
    <w:rsid w:val="00E62E68"/>
    <w:rsid w:val="00E76595"/>
    <w:rsid w:val="00E85F16"/>
    <w:rsid w:val="00EC4B93"/>
    <w:rsid w:val="00F171A3"/>
    <w:rsid w:val="00F45CDE"/>
    <w:rsid w:val="00F62493"/>
    <w:rsid w:val="00F9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4121"/>
  <w15:chartTrackingRefBased/>
  <w15:docId w15:val="{06B4D513-91D6-4E99-9100-CB388669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14"/>
    <w:pPr>
      <w:suppressAutoHyphens/>
      <w:spacing w:line="254" w:lineRule="auto"/>
    </w:pPr>
    <w:rPr>
      <w:rFonts w:ascii="Calibri" w:eastAsia="Calibri" w:hAnsi="Calibri" w:cs="Tahoma"/>
      <w:color w:val="00000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825D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5D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5D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5D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5D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5D3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5D3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5D3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5D3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2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2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2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25D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25D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25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25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25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25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25D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8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25D3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8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25D3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825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25D3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B825D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2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825D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825D3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4B27EE"/>
    <w:pPr>
      <w:spacing w:after="0" w:line="240" w:lineRule="auto"/>
    </w:pPr>
    <w:rPr>
      <w:rFonts w:ascii="Calibri" w:eastAsia="Calibri" w:hAnsi="Calibri" w:cs="Tahoma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B4DDF95-8CB1-4805-B4E4-CC61D6F37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9CE71-ABA6-4647-8C1E-FA2DE7C96674}"/>
</file>

<file path=customXml/itemProps3.xml><?xml version="1.0" encoding="utf-8"?>
<ds:datastoreItem xmlns:ds="http://schemas.openxmlformats.org/officeDocument/2006/customXml" ds:itemID="{83542FB6-DA4C-4291-BBE9-72B70CCF28D0}"/>
</file>

<file path=customXml/itemProps4.xml><?xml version="1.0" encoding="utf-8"?>
<ds:datastoreItem xmlns:ds="http://schemas.openxmlformats.org/officeDocument/2006/customXml" ds:itemID="{6FD1BE24-D335-4E44-917D-F0DDDF8BA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Αποτελέσματα Υποβρύχιας Ανασκαφής στο Μπρίκι «ΜΕΝΤΩΡ» (2025)</dc:title>
  <dc:subject/>
  <dc:creator>Dimitris Kourkoumelis Rodostamos</dc:creator>
  <cp:keywords/>
  <dc:description/>
  <cp:lastModifiedBy>Ελευθερία Πελτέκη</cp:lastModifiedBy>
  <cp:revision>3</cp:revision>
  <dcterms:created xsi:type="dcterms:W3CDTF">2026-03-16T13:01:00Z</dcterms:created>
  <dcterms:modified xsi:type="dcterms:W3CDTF">2026-03-16T13:10:00Z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